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B220A3" w14:textId="1F1BABB7" w:rsidR="00C64C18" w:rsidRPr="003D41CD" w:rsidRDefault="00C64C18" w:rsidP="00C64C18">
      <w:pPr>
        <w:tabs>
          <w:tab w:val="right" w:pos="9639"/>
        </w:tabs>
        <w:spacing w:after="0"/>
        <w:rPr>
          <w:rFonts w:ascii="Arial" w:eastAsia="MS Mincho" w:hAnsi="Arial"/>
          <w:b/>
          <w:noProof/>
          <w:sz w:val="24"/>
          <w:lang w:eastAsia="ja-JP"/>
        </w:rPr>
      </w:pPr>
      <w:bookmarkStart w:id="0" w:name="_Hlk514061252"/>
      <w:r w:rsidRPr="003D41CD">
        <w:rPr>
          <w:rFonts w:ascii="Arial" w:eastAsia="MS Mincho" w:hAnsi="Arial"/>
          <w:b/>
          <w:noProof/>
          <w:sz w:val="24"/>
        </w:rPr>
        <w:t>3GPP TSG-RAN WG4 Meeting #9</w:t>
      </w:r>
      <w:r>
        <w:rPr>
          <w:rFonts w:ascii="Arial" w:eastAsia="MS Mincho" w:hAnsi="Arial"/>
          <w:b/>
          <w:noProof/>
          <w:sz w:val="24"/>
        </w:rPr>
        <w:t>7</w:t>
      </w:r>
      <w:r w:rsidRPr="003D41CD">
        <w:rPr>
          <w:rFonts w:ascii="Arial" w:eastAsia="MS Mincho" w:hAnsi="Arial"/>
          <w:b/>
          <w:noProof/>
          <w:sz w:val="24"/>
        </w:rPr>
        <w:t>-e</w:t>
      </w:r>
      <w:r w:rsidRPr="003D41CD">
        <w:rPr>
          <w:rFonts w:ascii="Arial" w:eastAsia="MS Mincho" w:hAnsi="Arial"/>
          <w:b/>
          <w:noProof/>
          <w:sz w:val="24"/>
        </w:rPr>
        <w:tab/>
      </w:r>
      <w:r w:rsidR="007D081A" w:rsidRPr="007D081A">
        <w:rPr>
          <w:rFonts w:ascii="Arial" w:eastAsia="MS Mincho" w:hAnsi="Arial"/>
          <w:b/>
          <w:noProof/>
          <w:sz w:val="24"/>
        </w:rPr>
        <w:t>R4-2016573</w:t>
      </w:r>
      <w:bookmarkStart w:id="1" w:name="_GoBack"/>
      <w:bookmarkEnd w:id="1"/>
    </w:p>
    <w:p w14:paraId="149B0122" w14:textId="77777777" w:rsidR="00C64C18" w:rsidRPr="004012CD" w:rsidRDefault="00C64C18" w:rsidP="00C64C18">
      <w:pPr>
        <w:spacing w:after="60"/>
        <w:ind w:left="1985" w:hanging="1985"/>
        <w:rPr>
          <w:rFonts w:ascii="Arial" w:hAnsi="Arial" w:cs="Arial"/>
          <w:b/>
          <w:sz w:val="24"/>
        </w:rPr>
      </w:pPr>
      <w:r w:rsidRPr="004012CD">
        <w:rPr>
          <w:rFonts w:ascii="Arial" w:hAnsi="Arial" w:cs="Arial"/>
          <w:b/>
          <w:sz w:val="24"/>
        </w:rPr>
        <w:t xml:space="preserve">Electronic Meeting, </w:t>
      </w:r>
      <w:r>
        <w:rPr>
          <w:rFonts w:ascii="Arial" w:hAnsi="Arial" w:cs="Arial"/>
          <w:b/>
          <w:sz w:val="24"/>
        </w:rPr>
        <w:t>2</w:t>
      </w:r>
      <w:r w:rsidRPr="004012CD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>13</w:t>
      </w:r>
      <w:r w:rsidRPr="004012CD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Nov</w:t>
      </w:r>
      <w:r w:rsidRPr="004012CD">
        <w:rPr>
          <w:rFonts w:ascii="Arial" w:hAnsi="Arial" w:cs="Arial"/>
          <w:b/>
          <w:sz w:val="24"/>
        </w:rPr>
        <w:t>. 2020</w:t>
      </w:r>
    </w:p>
    <w:p w14:paraId="784F4BB0" w14:textId="31731B18" w:rsidR="004024E4" w:rsidRPr="00CF6EC9" w:rsidRDefault="004024E4" w:rsidP="004024E4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Agenda Item: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8C5343" w:rsidRPr="008C5343">
        <w:rPr>
          <w:rFonts w:ascii="Arial" w:hAnsi="Arial" w:cs="Arial"/>
          <w:bCs/>
          <w:noProof/>
          <w:sz w:val="24"/>
          <w:szCs w:val="24"/>
          <w:lang w:val="en-US" w:eastAsia="en-US"/>
        </w:rPr>
        <w:t>7.5.2.1</w:t>
      </w:r>
    </w:p>
    <w:p w14:paraId="262C660C" w14:textId="4084E6BA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</w:t>
      </w:r>
      <w:r w:rsidR="00EE605B">
        <w:rPr>
          <w:rFonts w:ascii="Arial" w:hAnsi="Arial"/>
          <w:bCs/>
          <w:noProof/>
          <w:sz w:val="24"/>
          <w:lang w:val="en-US" w:eastAsia="en-US"/>
        </w:rPr>
        <w:t xml:space="preserve"> </w:t>
      </w:r>
      <w:r w:rsidRPr="00CF6EC9">
        <w:rPr>
          <w:rFonts w:ascii="Arial" w:hAnsi="Arial"/>
          <w:bCs/>
          <w:noProof/>
          <w:sz w:val="24"/>
          <w:lang w:val="en-US" w:eastAsia="en-US"/>
        </w:rPr>
        <w:t>ated</w:t>
      </w:r>
    </w:p>
    <w:p w14:paraId="1053AC1C" w14:textId="67A03866" w:rsidR="003A0AC3" w:rsidRPr="00CF6EC9" w:rsidRDefault="003A0AC3" w:rsidP="003A0AC3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8E3C93" w:rsidRPr="008E3C93">
        <w:rPr>
          <w:rFonts w:ascii="Arial" w:hAnsi="Arial"/>
          <w:bCs/>
          <w:noProof/>
          <w:sz w:val="24"/>
          <w:lang w:val="en-US" w:eastAsia="en-US"/>
        </w:rPr>
        <w:t>Early measurement reporting in MR-DC</w:t>
      </w:r>
    </w:p>
    <w:bookmarkEnd w:id="0"/>
    <w:p w14:paraId="58D34621" w14:textId="77777777" w:rsidR="00974967" w:rsidRPr="00CF6EC9" w:rsidRDefault="00974967" w:rsidP="00974967">
      <w:pPr>
        <w:widowControl w:val="0"/>
        <w:spacing w:after="0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>
        <w:rPr>
          <w:rFonts w:ascii="Arial" w:hAnsi="Arial" w:cs="Arial"/>
          <w:bCs/>
          <w:noProof/>
          <w:sz w:val="24"/>
          <w:szCs w:val="24"/>
          <w:lang w:val="en-US" w:eastAsia="en-US"/>
        </w:rPr>
        <w:t>Discussion</w:t>
      </w:r>
    </w:p>
    <w:p w14:paraId="399CF51C" w14:textId="77777777" w:rsidR="007E373C" w:rsidRDefault="007E373C" w:rsidP="007E373C">
      <w:pPr>
        <w:pStyle w:val="Heading1"/>
      </w:pPr>
      <w:r>
        <w:t>1.</w:t>
      </w:r>
      <w:r>
        <w:tab/>
        <w:t>Introduction</w:t>
      </w:r>
    </w:p>
    <w:p w14:paraId="48198809" w14:textId="395DF4CD" w:rsidR="003D51F4" w:rsidRDefault="00FF1AE9" w:rsidP="00D40C1D">
      <w:pPr>
        <w:jc w:val="both"/>
        <w:rPr>
          <w:lang w:val="en-US" w:eastAsia="en-US"/>
        </w:rPr>
      </w:pPr>
      <w:r>
        <w:rPr>
          <w:lang w:val="en-US" w:eastAsia="en-US"/>
        </w:rPr>
        <w:t>I</w:t>
      </w:r>
      <w:r w:rsidR="00BF5A6C">
        <w:rPr>
          <w:lang w:val="en-US" w:eastAsia="en-US"/>
        </w:rPr>
        <w:t>n RAN4#9</w:t>
      </w:r>
      <w:r w:rsidR="003F414F">
        <w:rPr>
          <w:lang w:val="en-US" w:eastAsia="en-US"/>
        </w:rPr>
        <w:t>6</w:t>
      </w:r>
      <w:r w:rsidR="00BF5A6C">
        <w:rPr>
          <w:lang w:val="en-US" w:eastAsia="en-US"/>
        </w:rPr>
        <w:t>e</w:t>
      </w:r>
      <w:r>
        <w:rPr>
          <w:lang w:val="en-US" w:eastAsia="en-US"/>
        </w:rPr>
        <w:t>,</w:t>
      </w:r>
      <w:r w:rsidR="00BF5A6C">
        <w:rPr>
          <w:lang w:val="en-US" w:eastAsia="en-US"/>
        </w:rPr>
        <w:t xml:space="preserve"> </w:t>
      </w:r>
      <w:r>
        <w:rPr>
          <w:lang w:val="en-US" w:eastAsia="en-US"/>
        </w:rPr>
        <w:t xml:space="preserve">RAN4 discussed if it is anticipated that UE has to perform </w:t>
      </w:r>
      <w:r w:rsidR="008E2B51">
        <w:rPr>
          <w:lang w:val="en-US" w:eastAsia="en-US"/>
        </w:rPr>
        <w:t>inter-frequency measurements in Idle/Inactive mode based on multiple rules in terms of, e.g. measurement period/interval</w:t>
      </w:r>
      <w:r w:rsidR="00D40C1D">
        <w:rPr>
          <w:lang w:val="en-US" w:eastAsia="en-US"/>
        </w:rPr>
        <w:t>.</w:t>
      </w:r>
      <w:r w:rsidR="00E631E8">
        <w:rPr>
          <w:lang w:val="en-US" w:eastAsia="en-US"/>
        </w:rPr>
        <w:t xml:space="preserve"> In this contribution, we </w:t>
      </w:r>
      <w:r w:rsidR="00773E22">
        <w:rPr>
          <w:lang w:val="en-US" w:eastAsia="en-US"/>
        </w:rPr>
        <w:t xml:space="preserve">provide an example illustration </w:t>
      </w:r>
      <w:r w:rsidR="007B690F">
        <w:rPr>
          <w:lang w:val="en-US" w:eastAsia="en-US"/>
        </w:rPr>
        <w:t xml:space="preserve">to show open issue clearly and </w:t>
      </w:r>
      <w:r w:rsidR="00E631E8">
        <w:rPr>
          <w:lang w:val="en-US" w:eastAsia="en-US"/>
        </w:rPr>
        <w:t xml:space="preserve">share our view/understanding on </w:t>
      </w:r>
      <w:r w:rsidR="007B690F">
        <w:rPr>
          <w:lang w:val="en-US" w:eastAsia="en-US"/>
        </w:rPr>
        <w:t>them</w:t>
      </w:r>
      <w:r w:rsidR="00043850">
        <w:rPr>
          <w:lang w:val="en-US" w:eastAsia="en-US"/>
        </w:rPr>
        <w:t>.</w:t>
      </w:r>
    </w:p>
    <w:p w14:paraId="69F3FB9E" w14:textId="51F46F46" w:rsidR="007E373C" w:rsidRDefault="007E373C" w:rsidP="007E373C">
      <w:pPr>
        <w:pStyle w:val="Heading1"/>
      </w:pPr>
      <w:r>
        <w:t xml:space="preserve">2. </w:t>
      </w:r>
      <w:r>
        <w:tab/>
        <w:t>Discussion</w:t>
      </w:r>
    </w:p>
    <w:p w14:paraId="7861E0CF" w14:textId="27C00E06" w:rsidR="0041558A" w:rsidRDefault="001A22F8" w:rsidP="0041558A">
      <w:pPr>
        <w:jc w:val="both"/>
      </w:pPr>
      <w:r>
        <w:t xml:space="preserve">There are </w:t>
      </w:r>
      <w:r w:rsidR="004B53B0">
        <w:t>a few open issues in a core requirement as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2"/>
      </w:tblGrid>
      <w:tr w:rsidR="004B53B0" w14:paraId="7463A228" w14:textId="77777777" w:rsidTr="004B53B0">
        <w:tc>
          <w:tcPr>
            <w:tcW w:w="9622" w:type="dxa"/>
          </w:tcPr>
          <w:p w14:paraId="2D50D92F" w14:textId="77777777" w:rsidR="004B53B0" w:rsidRDefault="004B53B0" w:rsidP="004B53B0">
            <w:pPr>
              <w:jc w:val="both"/>
              <w:rPr>
                <w:lang w:eastAsia="en-US"/>
              </w:rPr>
            </w:pPr>
            <w:r w:rsidRPr="00720555">
              <w:rPr>
                <w:highlight w:val="green"/>
                <w:lang w:eastAsia="en-US"/>
              </w:rPr>
              <w:t>Agreement</w:t>
            </w:r>
            <w:r>
              <w:rPr>
                <w:lang w:eastAsia="en-US"/>
              </w:rPr>
              <w:t xml:space="preserve"> from RAN4#96-e:</w:t>
            </w:r>
          </w:p>
          <w:p w14:paraId="11A8B545" w14:textId="77777777" w:rsidR="004B53B0" w:rsidRPr="00D56027" w:rsidRDefault="004B53B0" w:rsidP="00BA1065">
            <w:pPr>
              <w:jc w:val="both"/>
              <w:rPr>
                <w:b/>
                <w:bCs/>
                <w:u w:val="single"/>
                <w:lang w:eastAsia="en-US"/>
              </w:rPr>
            </w:pPr>
            <w:r w:rsidRPr="00D56027">
              <w:rPr>
                <w:b/>
                <w:bCs/>
                <w:u w:val="single"/>
                <w:lang w:eastAsia="en-US"/>
              </w:rPr>
              <w:t>[</w:t>
            </w:r>
            <w:r w:rsidRPr="00D56027">
              <w:rPr>
                <w:b/>
                <w:bCs/>
                <w:highlight w:val="yellow"/>
                <w:u w:val="single"/>
                <w:lang w:eastAsia="en-US"/>
              </w:rPr>
              <w:t>Tentative agreement</w:t>
            </w:r>
            <w:r w:rsidRPr="00D56027">
              <w:rPr>
                <w:b/>
                <w:bCs/>
                <w:u w:val="single"/>
                <w:lang w:eastAsia="en-US"/>
              </w:rPr>
              <w:t>] s-NonIntraSearch thresholds and EMR carriers (38.133)</w:t>
            </w:r>
          </w:p>
          <w:p w14:paraId="103EDFB3" w14:textId="77777777" w:rsidR="004B53B0" w:rsidRPr="00640723" w:rsidRDefault="004B53B0" w:rsidP="004B53B0">
            <w:pPr>
              <w:numPr>
                <w:ilvl w:val="0"/>
                <w:numId w:val="15"/>
              </w:numPr>
              <w:rPr>
                <w:lang w:val="en-US"/>
              </w:rPr>
            </w:pPr>
            <w:r w:rsidRPr="00640723">
              <w:t>Option 1:</w:t>
            </w:r>
          </w:p>
          <w:p w14:paraId="5718A261" w14:textId="77777777" w:rsidR="004B53B0" w:rsidRPr="00640723" w:rsidRDefault="004B53B0" w:rsidP="004B53B0">
            <w:pPr>
              <w:numPr>
                <w:ilvl w:val="1"/>
                <w:numId w:val="14"/>
              </w:numPr>
              <w:rPr>
                <w:lang w:val="en-US"/>
              </w:rPr>
            </w:pPr>
            <w:r w:rsidRPr="00640723">
              <w:t xml:space="preserve">UE applies EMR carrier measurements disregards whether the signal exceeds the configured s-NonIntraSearch thresholds </w:t>
            </w:r>
          </w:p>
          <w:p w14:paraId="671A4099" w14:textId="77777777" w:rsidR="004B53B0" w:rsidRPr="00640723" w:rsidRDefault="004B53B0" w:rsidP="004B53B0">
            <w:pPr>
              <w:numPr>
                <w:ilvl w:val="1"/>
                <w:numId w:val="14"/>
              </w:numPr>
              <w:rPr>
                <w:lang w:val="en-US"/>
              </w:rPr>
            </w:pPr>
            <w:r w:rsidRPr="00640723">
              <w:t>UE will follow conventional measurement interval for both overlapping and non-overlapping EMR carrier measurements when s-NonIntraSearch thresholds are configured</w:t>
            </w:r>
          </w:p>
          <w:p w14:paraId="752D13DB" w14:textId="77777777" w:rsidR="004B53B0" w:rsidRPr="00640723" w:rsidRDefault="004B53B0" w:rsidP="004B53B0">
            <w:pPr>
              <w:numPr>
                <w:ilvl w:val="2"/>
                <w:numId w:val="14"/>
              </w:numPr>
              <w:rPr>
                <w:lang w:val="en-US"/>
              </w:rPr>
            </w:pPr>
            <w:r w:rsidRPr="00640723">
              <w:t>Note: conventional measurement interval is the measurement period used for cell reselection purpose</w:t>
            </w:r>
          </w:p>
          <w:p w14:paraId="5D5FB670" w14:textId="77777777" w:rsidR="004B53B0" w:rsidRPr="00640723" w:rsidRDefault="004B53B0" w:rsidP="004B53B0">
            <w:pPr>
              <w:numPr>
                <w:ilvl w:val="0"/>
                <w:numId w:val="15"/>
              </w:numPr>
              <w:rPr>
                <w:lang w:val="en-US"/>
              </w:rPr>
            </w:pPr>
            <w:r w:rsidRPr="00640723">
              <w:t xml:space="preserve">Option 2: </w:t>
            </w:r>
          </w:p>
          <w:p w14:paraId="3BE6C685" w14:textId="77777777" w:rsidR="004B53B0" w:rsidRDefault="004B53B0" w:rsidP="004B53B0">
            <w:pPr>
              <w:numPr>
                <w:ilvl w:val="1"/>
                <w:numId w:val="14"/>
              </w:numPr>
            </w:pPr>
            <w:r w:rsidRPr="00640723">
              <w:t>No requirements defined for the case s-NonIntraSearch thresholds are configured</w:t>
            </w:r>
          </w:p>
          <w:p w14:paraId="1F5AC25F" w14:textId="77777777" w:rsidR="004B53B0" w:rsidRPr="00640723" w:rsidRDefault="004B53B0" w:rsidP="004B53B0">
            <w:pPr>
              <w:numPr>
                <w:ilvl w:val="0"/>
                <w:numId w:val="15"/>
              </w:numPr>
              <w:rPr>
                <w:lang w:val="en-US"/>
              </w:rPr>
            </w:pPr>
            <w:r w:rsidRPr="00640723">
              <w:t>Option 3 (Moderator compromise proposal):</w:t>
            </w:r>
          </w:p>
          <w:p w14:paraId="77DF791F" w14:textId="77777777" w:rsidR="004B53B0" w:rsidRPr="00640723" w:rsidRDefault="004B53B0" w:rsidP="004B53B0">
            <w:pPr>
              <w:numPr>
                <w:ilvl w:val="1"/>
                <w:numId w:val="14"/>
              </w:numPr>
              <w:rPr>
                <w:lang w:val="en-US"/>
              </w:rPr>
            </w:pPr>
            <w:r w:rsidRPr="00640723">
              <w:t>RAN4 does not capture in RAN4 Rel-16 specifications anything specific related to search thresholds when UE is configured to perform EMR measurements. Following is proposed:</w:t>
            </w:r>
          </w:p>
          <w:p w14:paraId="53368675" w14:textId="77777777" w:rsidR="004B53B0" w:rsidRPr="00640723" w:rsidRDefault="004B53B0" w:rsidP="004B53B0">
            <w:pPr>
              <w:numPr>
                <w:ilvl w:val="2"/>
                <w:numId w:val="14"/>
              </w:numPr>
              <w:rPr>
                <w:lang w:val="en-US"/>
              </w:rPr>
            </w:pPr>
            <w:r w:rsidRPr="00640723">
              <w:t>UE shall be able to support EMR measurement both when search thresholds are configured and when search thresholds are not configured.</w:t>
            </w:r>
          </w:p>
          <w:p w14:paraId="6DD11B6E" w14:textId="77777777" w:rsidR="004B53B0" w:rsidRPr="00F87208" w:rsidRDefault="004B53B0" w:rsidP="004B53B0">
            <w:pPr>
              <w:numPr>
                <w:ilvl w:val="2"/>
                <w:numId w:val="14"/>
              </w:numPr>
              <w:rPr>
                <w:lang w:val="en-US"/>
              </w:rPr>
            </w:pPr>
            <w:r w:rsidRPr="00640723">
              <w:t>UE has to fulfil the accuracy requirements for overlapping EMR measurements as defined 38.133  (to be defined)</w:t>
            </w:r>
          </w:p>
          <w:p w14:paraId="0A163E81" w14:textId="77777777" w:rsidR="004B53B0" w:rsidRPr="00D56027" w:rsidRDefault="004B53B0" w:rsidP="00BA1065">
            <w:pPr>
              <w:jc w:val="both"/>
              <w:rPr>
                <w:b/>
                <w:bCs/>
                <w:u w:val="single"/>
                <w:lang w:eastAsia="en-US"/>
              </w:rPr>
            </w:pPr>
            <w:r w:rsidRPr="00D56027">
              <w:rPr>
                <w:b/>
                <w:bCs/>
                <w:u w:val="single"/>
                <w:lang w:eastAsia="en-US"/>
              </w:rPr>
              <w:t>Conditions for ‘actively measured’ (38.133)</w:t>
            </w:r>
          </w:p>
          <w:p w14:paraId="126891F0" w14:textId="77777777" w:rsidR="00D56027" w:rsidRPr="00D56027" w:rsidRDefault="00D56027" w:rsidP="004B53B0">
            <w:pPr>
              <w:numPr>
                <w:ilvl w:val="0"/>
                <w:numId w:val="15"/>
              </w:numPr>
            </w:pPr>
            <w:r w:rsidRPr="00D56027">
              <w:t>Conditions for ‘actively measured’ is FFS</w:t>
            </w:r>
          </w:p>
          <w:p w14:paraId="50B36B12" w14:textId="77777777" w:rsidR="00630315" w:rsidRPr="00630315" w:rsidRDefault="00630315" w:rsidP="00BA1065">
            <w:pPr>
              <w:jc w:val="both"/>
              <w:rPr>
                <w:b/>
                <w:bCs/>
                <w:u w:val="single"/>
                <w:lang w:eastAsia="en-US"/>
              </w:rPr>
            </w:pPr>
            <w:r w:rsidRPr="00630315">
              <w:rPr>
                <w:b/>
                <w:bCs/>
                <w:u w:val="single"/>
                <w:lang w:eastAsia="en-US"/>
              </w:rPr>
              <w:t>Definitions of EMR carriers</w:t>
            </w:r>
            <w:r w:rsidR="004B53B0">
              <w:rPr>
                <w:b/>
                <w:bCs/>
                <w:u w:val="single"/>
                <w:lang w:eastAsia="en-US"/>
              </w:rPr>
              <w:t xml:space="preserve"> </w:t>
            </w:r>
            <w:r w:rsidR="004B53B0" w:rsidRPr="00D56027">
              <w:rPr>
                <w:b/>
                <w:bCs/>
                <w:u w:val="single"/>
                <w:lang w:eastAsia="en-US"/>
              </w:rPr>
              <w:t>(38.133)</w:t>
            </w:r>
          </w:p>
          <w:p w14:paraId="0E1F64F0" w14:textId="77777777" w:rsidR="00630315" w:rsidRPr="00630315" w:rsidRDefault="00630315" w:rsidP="004B53B0">
            <w:pPr>
              <w:numPr>
                <w:ilvl w:val="0"/>
                <w:numId w:val="15"/>
              </w:numPr>
            </w:pPr>
            <w:r w:rsidRPr="00630315">
              <w:t>Option 1: Follow the agreed definitions of overlapping and non-overlapping EMR carriers</w:t>
            </w:r>
          </w:p>
          <w:p w14:paraId="65700508" w14:textId="77777777" w:rsidR="00630315" w:rsidRPr="00630315" w:rsidRDefault="00630315" w:rsidP="004B53B0">
            <w:pPr>
              <w:numPr>
                <w:ilvl w:val="0"/>
                <w:numId w:val="15"/>
              </w:numPr>
            </w:pPr>
            <w:r w:rsidRPr="00630315">
              <w:t>Option 2: Based on search thresholds and carrier priority</w:t>
            </w:r>
          </w:p>
          <w:p w14:paraId="157DE671" w14:textId="77777777" w:rsidR="00630315" w:rsidRPr="00630315" w:rsidRDefault="00630315" w:rsidP="004B53B0">
            <w:pPr>
              <w:numPr>
                <w:ilvl w:val="0"/>
                <w:numId w:val="15"/>
              </w:numPr>
            </w:pPr>
            <w:r w:rsidRPr="00630315">
              <w:t>Option 3: While T331 is running:</w:t>
            </w:r>
          </w:p>
          <w:p w14:paraId="19FE2B0F" w14:textId="77777777" w:rsidR="00630315" w:rsidRPr="00630315" w:rsidRDefault="00630315" w:rsidP="004B53B0">
            <w:pPr>
              <w:numPr>
                <w:ilvl w:val="1"/>
                <w:numId w:val="14"/>
              </w:numPr>
            </w:pPr>
            <w:r w:rsidRPr="00630315">
              <w:t>overlapping carrier: a carrier configured for EMR and mobility.</w:t>
            </w:r>
          </w:p>
          <w:p w14:paraId="46C6A628" w14:textId="77777777" w:rsidR="00630315" w:rsidRPr="00630315" w:rsidRDefault="00630315" w:rsidP="004B53B0">
            <w:pPr>
              <w:numPr>
                <w:ilvl w:val="1"/>
                <w:numId w:val="14"/>
              </w:numPr>
            </w:pPr>
            <w:r w:rsidRPr="00630315">
              <w:lastRenderedPageBreak/>
              <w:t>non-overlapping carrier: a carrier configured for EMR only.</w:t>
            </w:r>
          </w:p>
          <w:p w14:paraId="5CE5BBD4" w14:textId="2881C727" w:rsidR="004B53B0" w:rsidRDefault="004B53B0" w:rsidP="00BA1065">
            <w:pPr>
              <w:numPr>
                <w:ilvl w:val="0"/>
                <w:numId w:val="15"/>
              </w:numPr>
            </w:pPr>
            <w:r w:rsidRPr="00630315">
              <w:t>Option 5: No need for differentiation (added by Moderator)</w:t>
            </w:r>
          </w:p>
        </w:tc>
      </w:tr>
    </w:tbl>
    <w:p w14:paraId="560002EB" w14:textId="5F8179FB" w:rsidR="008751B1" w:rsidRDefault="008751B1" w:rsidP="0041558A">
      <w:pPr>
        <w:jc w:val="both"/>
      </w:pPr>
    </w:p>
    <w:p w14:paraId="58B07942" w14:textId="429FCF94" w:rsidR="0029028F" w:rsidRDefault="0029028F" w:rsidP="0041558A">
      <w:pPr>
        <w:jc w:val="both"/>
      </w:pPr>
      <w:r>
        <w:t>Based on the agreements, open issues are illustrated in Figure 1 and 2.</w:t>
      </w:r>
      <w:r w:rsidR="00A0262E">
        <w:t xml:space="preserve"> The example in the Figures </w:t>
      </w:r>
      <w:r w:rsidR="00BC0001">
        <w:t xml:space="preserve">is </w:t>
      </w:r>
      <w:r w:rsidR="00A0262E">
        <w:t xml:space="preserve">also based on </w:t>
      </w:r>
      <w:r w:rsidR="0063071F">
        <w:t xml:space="preserve">the </w:t>
      </w:r>
      <w:r w:rsidR="00DB37B3">
        <w:t xml:space="preserve">scenario presented in the </w:t>
      </w:r>
      <w:r w:rsidR="0063071F">
        <w:t xml:space="preserve">offline </w:t>
      </w:r>
      <w:r w:rsidR="00DB37B3">
        <w:t xml:space="preserve">discussion document </w:t>
      </w:r>
      <w:r w:rsidR="004C3D25">
        <w:t xml:space="preserve">from </w:t>
      </w:r>
      <w:r w:rsidR="00DB37B3">
        <w:t>the previous RAN4#96 e-meeting.</w:t>
      </w:r>
      <w:r w:rsidR="00BC0001">
        <w:t xml:space="preserve"> In the example, frequency layers, f3 and f4, configured with higher priority than serving</w:t>
      </w:r>
      <w:r w:rsidR="00567101">
        <w:t>/camped cell’s</w:t>
      </w:r>
      <w:r w:rsidR="00BC0001">
        <w:t xml:space="preserve"> frequency</w:t>
      </w:r>
      <w:r w:rsidR="002B67DA">
        <w:t xml:space="preserve"> layer</w:t>
      </w:r>
      <w:r w:rsidR="00BC0001">
        <w:t xml:space="preserve">, f0, are </w:t>
      </w:r>
      <w:r w:rsidR="004C3D25">
        <w:t xml:space="preserve">considered </w:t>
      </w:r>
      <w:r w:rsidR="00567101">
        <w:t xml:space="preserve">as carriers for </w:t>
      </w:r>
      <w:r w:rsidR="004C3D25">
        <w:t xml:space="preserve">small </w:t>
      </w:r>
      <w:r w:rsidR="00567101">
        <w:t xml:space="preserve">cell deployment. </w:t>
      </w:r>
      <w:r w:rsidR="006740F9">
        <w:t xml:space="preserve">And </w:t>
      </w:r>
      <w:r w:rsidR="002F53A7">
        <w:t xml:space="preserve">frequency layers </w:t>
      </w:r>
      <w:r w:rsidR="00AA0034">
        <w:t xml:space="preserve">that </w:t>
      </w:r>
      <w:r w:rsidR="002B742E">
        <w:t xml:space="preserve">the serving/camped cell </w:t>
      </w:r>
      <w:r w:rsidR="00AA0034">
        <w:t>can potentially use for CA are configured as EMR carriers as well.</w:t>
      </w:r>
    </w:p>
    <w:p w14:paraId="1B83ED2E" w14:textId="60C7674B" w:rsidR="0041558A" w:rsidRDefault="00026579" w:rsidP="0041558A">
      <w:pPr>
        <w:jc w:val="both"/>
      </w:pPr>
      <w:r>
        <w:rPr>
          <w:noProof/>
        </w:rPr>
        <w:drawing>
          <wp:inline distT="0" distB="0" distL="0" distR="0" wp14:anchorId="21E72C08" wp14:editId="63417236">
            <wp:extent cx="6303645" cy="317627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3645" cy="3176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CFB8CDA" w14:textId="77777777" w:rsidR="00776B25" w:rsidRDefault="00776B25" w:rsidP="00776B25">
      <w:pPr>
        <w:jc w:val="center"/>
      </w:pPr>
      <w:r>
        <w:t>Figure 1. An example of deployment scenario where RRC Idle state UE is configured with inter-frequency layers for cell reselection and EMR</w:t>
      </w:r>
    </w:p>
    <w:p w14:paraId="68284826" w14:textId="07EB459F" w:rsidR="0041558A" w:rsidRDefault="0041558A" w:rsidP="0041558A">
      <w:pPr>
        <w:jc w:val="both"/>
      </w:pPr>
    </w:p>
    <w:p w14:paraId="67DAAAF8" w14:textId="4ADDCD80" w:rsidR="00AA0034" w:rsidRDefault="00AA0034" w:rsidP="0041558A">
      <w:pPr>
        <w:jc w:val="both"/>
      </w:pPr>
    </w:p>
    <w:p w14:paraId="3A21866F" w14:textId="5CFDAE68" w:rsidR="00AA0034" w:rsidRDefault="003E5208" w:rsidP="0041558A">
      <w:pPr>
        <w:jc w:val="both"/>
      </w:pPr>
      <w:r>
        <w:t xml:space="preserve">In Figure 2, </w:t>
      </w:r>
      <w:r w:rsidR="00AE63EF">
        <w:t xml:space="preserve">UE inter-frequency measurement requirements/activities during </w:t>
      </w:r>
      <w:r>
        <w:t xml:space="preserve">“after T311 has expired” can be considered as </w:t>
      </w:r>
      <w:r w:rsidR="00AE63EF">
        <w:t xml:space="preserve">the case where EMR is not configured, hence, can serve as </w:t>
      </w:r>
      <w:r w:rsidR="00711F54">
        <w:t xml:space="preserve">a </w:t>
      </w:r>
      <w:r w:rsidR="00AE63EF">
        <w:t>baseline of inter-frequency measurement requirements/activities for UE in RRC Idle/Inactive state</w:t>
      </w:r>
      <w:r w:rsidR="00711F54">
        <w:t>.</w:t>
      </w:r>
    </w:p>
    <w:p w14:paraId="18C394C8" w14:textId="7640B1D8" w:rsidR="00A62A67" w:rsidRPr="000E46FB" w:rsidRDefault="004A23A6" w:rsidP="00A62A67">
      <w:pPr>
        <w:rPr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 wp14:anchorId="1D3A4AD4" wp14:editId="114A4057">
            <wp:extent cx="6047028" cy="3708514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8015" cy="37152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69FE5A6" w14:textId="3AAAEFAD" w:rsidR="0073254C" w:rsidRPr="00AF6E32" w:rsidRDefault="0073254C" w:rsidP="0073254C">
      <w:pPr>
        <w:jc w:val="center"/>
        <w:rPr>
          <w:lang w:val="en-US"/>
        </w:rPr>
      </w:pPr>
      <w:r>
        <w:t xml:space="preserve">Figure 2. </w:t>
      </w:r>
      <w:r w:rsidR="00516A46">
        <w:t>Measurement r</w:t>
      </w:r>
      <w:r w:rsidRPr="00AF6E32">
        <w:t>equirements for Cell reselection and EMR on detected cells</w:t>
      </w:r>
    </w:p>
    <w:p w14:paraId="2D39BF70" w14:textId="6BA471B5" w:rsidR="00A62A67" w:rsidRDefault="00A62A67" w:rsidP="0041558A">
      <w:pPr>
        <w:jc w:val="both"/>
        <w:rPr>
          <w:lang w:val="en-US"/>
        </w:rPr>
      </w:pPr>
    </w:p>
    <w:p w14:paraId="2384973F" w14:textId="2119F07E" w:rsidR="004F1589" w:rsidRDefault="004F1589" w:rsidP="004F1589">
      <w:pPr>
        <w:jc w:val="both"/>
      </w:pPr>
      <w:r>
        <w:t xml:space="preserve">The issues </w:t>
      </w:r>
      <w:r w:rsidR="00347BE5">
        <w:t xml:space="preserve">illustrated </w:t>
      </w:r>
      <w:r w:rsidR="00134D18">
        <w:t xml:space="preserve">in Figure 2 </w:t>
      </w:r>
      <w:r>
        <w:t>can be summarized as below:</w:t>
      </w:r>
    </w:p>
    <w:p w14:paraId="019E2F43" w14:textId="5A8139AB" w:rsidR="00634DBA" w:rsidRDefault="00634DBA" w:rsidP="00EF3689">
      <w:pPr>
        <w:pStyle w:val="ListParagraph"/>
        <w:numPr>
          <w:ilvl w:val="0"/>
          <w:numId w:val="19"/>
        </w:numPr>
        <w:spacing w:line="360" w:lineRule="auto"/>
        <w:jc w:val="both"/>
      </w:pPr>
      <w:r>
        <w:t>General</w:t>
      </w:r>
    </w:p>
    <w:p w14:paraId="58C6B7AC" w14:textId="3B196381" w:rsidR="00634DBA" w:rsidRDefault="0032452D" w:rsidP="00634DBA">
      <w:pPr>
        <w:pStyle w:val="ListParagraph"/>
        <w:numPr>
          <w:ilvl w:val="1"/>
          <w:numId w:val="19"/>
        </w:numPr>
        <w:spacing w:line="360" w:lineRule="auto"/>
        <w:jc w:val="both"/>
      </w:pPr>
      <w:r>
        <w:t xml:space="preserve">Whether a </w:t>
      </w:r>
      <w:r w:rsidR="00EB039B">
        <w:t>d</w:t>
      </w:r>
      <w:r w:rsidR="00FE0192">
        <w:t>efinition of overlapping vs. non-overlapping carrier</w:t>
      </w:r>
      <w:r w:rsidR="00EB039B">
        <w:t xml:space="preserve"> </w:t>
      </w:r>
      <w:r>
        <w:t>is static or dynamic</w:t>
      </w:r>
      <w:r w:rsidR="007F2669">
        <w:t xml:space="preserve"> (highlighted in </w:t>
      </w:r>
      <w:r w:rsidR="007F2669" w:rsidRPr="007F2669">
        <w:rPr>
          <w:highlight w:val="green"/>
        </w:rPr>
        <w:t>green</w:t>
      </w:r>
      <w:r w:rsidR="007F2669">
        <w:t xml:space="preserve"> in Figure 2)</w:t>
      </w:r>
    </w:p>
    <w:p w14:paraId="46B79F93" w14:textId="0225B078" w:rsidR="00FE0192" w:rsidRDefault="007F2669" w:rsidP="00A84DA3">
      <w:pPr>
        <w:pStyle w:val="ListParagraph"/>
        <w:numPr>
          <w:ilvl w:val="0"/>
          <w:numId w:val="20"/>
        </w:numPr>
        <w:spacing w:line="360" w:lineRule="auto"/>
        <w:jc w:val="both"/>
      </w:pPr>
      <w:r>
        <w:t xml:space="preserve">As can be seen, </w:t>
      </w:r>
      <w:r w:rsidR="00FF176C">
        <w:t xml:space="preserve">while T331 is running </w:t>
      </w:r>
      <w:r>
        <w:t xml:space="preserve">f2 can be either overlapping or non-overlapping carrier </w:t>
      </w:r>
      <w:r w:rsidR="00FF176C">
        <w:t>depending on whether S-criteria condition is met or not</w:t>
      </w:r>
    </w:p>
    <w:p w14:paraId="7AEF9420" w14:textId="1A8C9401" w:rsidR="00FF176C" w:rsidRDefault="000E539F" w:rsidP="00A84DA3">
      <w:pPr>
        <w:pStyle w:val="ListParagraph"/>
        <w:numPr>
          <w:ilvl w:val="0"/>
          <w:numId w:val="20"/>
        </w:numPr>
        <w:spacing w:line="360" w:lineRule="auto"/>
        <w:jc w:val="both"/>
      </w:pPr>
      <w:r>
        <w:t>However, if RAN4 agree</w:t>
      </w:r>
      <w:r w:rsidR="004F6499">
        <w:t>s</w:t>
      </w:r>
      <w:r w:rsidR="00D83388">
        <w:t xml:space="preserve"> to apply the same measurement requirement in terms of minimum measurement interval to </w:t>
      </w:r>
      <w:r w:rsidR="00242236">
        <w:t xml:space="preserve">all frequency layers irrespective of </w:t>
      </w:r>
      <w:r w:rsidR="004F6499">
        <w:t xml:space="preserve">measurement purpose (EMR or cell reselection), </w:t>
      </w:r>
      <w:r w:rsidR="00693A57">
        <w:t>differentiating measurement frequency layers between overlapping and non-overlapping carriers doesn’t</w:t>
      </w:r>
      <w:r w:rsidR="00766037">
        <w:t xml:space="preserve"> seem to</w:t>
      </w:r>
      <w:r w:rsidR="00693A57">
        <w:t xml:space="preserve"> make a difference</w:t>
      </w:r>
      <w:r w:rsidR="00766037">
        <w:t xml:space="preserve">. Note that RAN4 also agreed to not distinguish overlapping and non-overlapping EMR carriers in terms of core requirement on the number of </w:t>
      </w:r>
      <w:r w:rsidR="00691633">
        <w:t>NR inter-frequency EMR carriers.</w:t>
      </w:r>
    </w:p>
    <w:p w14:paraId="1E16A496" w14:textId="3E22E43C" w:rsidR="00130795" w:rsidRDefault="00486BB8" w:rsidP="00130795">
      <w:pPr>
        <w:pStyle w:val="ListParagraph"/>
        <w:numPr>
          <w:ilvl w:val="1"/>
          <w:numId w:val="19"/>
        </w:numPr>
        <w:spacing w:line="360" w:lineRule="auto"/>
        <w:jc w:val="both"/>
      </w:pPr>
      <w:r>
        <w:t xml:space="preserve">Unified vs. </w:t>
      </w:r>
      <w:r w:rsidR="000D1608">
        <w:t xml:space="preserve">independent minimum measurement interval between </w:t>
      </w:r>
      <w:r w:rsidR="00852BBA">
        <w:t>cell reselection and EMR carriers</w:t>
      </w:r>
    </w:p>
    <w:p w14:paraId="5B9AB30D" w14:textId="28B9353C" w:rsidR="00AE0EE9" w:rsidRDefault="00ED7216" w:rsidP="00AE0EE9">
      <w:pPr>
        <w:pStyle w:val="ListParagraph"/>
        <w:numPr>
          <w:ilvl w:val="0"/>
          <w:numId w:val="20"/>
        </w:numPr>
        <w:spacing w:line="360" w:lineRule="auto"/>
        <w:jc w:val="both"/>
      </w:pPr>
      <w:r>
        <w:t xml:space="preserve">Technically, they should be independent because measurement purposes are different, e.g. mobility or fast carrier addition. However, in order for UE to </w:t>
      </w:r>
      <w:r w:rsidR="00E86C76">
        <w:t>keep a simple measurement rule,</w:t>
      </w:r>
      <w:r w:rsidR="0076132F">
        <w:t xml:space="preserve"> </w:t>
      </w:r>
      <w:r w:rsidR="000E0981">
        <w:t>a unified one can be also considered.</w:t>
      </w:r>
    </w:p>
    <w:p w14:paraId="7B2BE218" w14:textId="0B1A0E2B" w:rsidR="00134D18" w:rsidRDefault="00670C0E" w:rsidP="00EF3689">
      <w:pPr>
        <w:pStyle w:val="ListParagraph"/>
        <w:numPr>
          <w:ilvl w:val="0"/>
          <w:numId w:val="19"/>
        </w:numPr>
        <w:spacing w:line="360" w:lineRule="auto"/>
        <w:jc w:val="both"/>
      </w:pPr>
      <w:r>
        <w:t xml:space="preserve">When S-criteria </w:t>
      </w:r>
      <w:r w:rsidR="00EC54E3">
        <w:t>condition is met (Srxlev &gt; SnonIntraSearchP and Squal &gt; SnonIntraSearchQ)</w:t>
      </w:r>
    </w:p>
    <w:p w14:paraId="6F2C88FB" w14:textId="1F469348" w:rsidR="00726FF3" w:rsidRDefault="00C85BAC" w:rsidP="00726FF3">
      <w:pPr>
        <w:pStyle w:val="ListParagraph"/>
        <w:numPr>
          <w:ilvl w:val="1"/>
          <w:numId w:val="19"/>
        </w:numPr>
        <w:spacing w:line="360" w:lineRule="auto"/>
        <w:jc w:val="both"/>
      </w:pPr>
      <w:r>
        <w:t xml:space="preserve">Definition of </w:t>
      </w:r>
      <w:r w:rsidR="00241FF1">
        <w:t>N</w:t>
      </w:r>
      <w:r>
        <w:t xml:space="preserve">layers while T331 is running, e.g. </w:t>
      </w:r>
      <w:r w:rsidR="0063608B">
        <w:t xml:space="preserve">Nlayers </w:t>
      </w:r>
      <w:r w:rsidR="00681871">
        <w:t xml:space="preserve">= 2 or 4 while T331 is running (highlighted in </w:t>
      </w:r>
      <w:r w:rsidR="00681871" w:rsidRPr="00461D13">
        <w:rPr>
          <w:highlight w:val="yellow"/>
        </w:rPr>
        <w:t>yellow</w:t>
      </w:r>
      <w:r w:rsidR="00681871">
        <w:t xml:space="preserve"> in Figure 2)</w:t>
      </w:r>
    </w:p>
    <w:p w14:paraId="7864D109" w14:textId="7812335A" w:rsidR="00681871" w:rsidRDefault="00A93222" w:rsidP="00681871">
      <w:pPr>
        <w:pStyle w:val="ListParagraph"/>
        <w:numPr>
          <w:ilvl w:val="0"/>
          <w:numId w:val="20"/>
        </w:numPr>
        <w:spacing w:line="360" w:lineRule="auto"/>
        <w:jc w:val="both"/>
      </w:pPr>
      <w:r>
        <w:t xml:space="preserve">It is twofold. </w:t>
      </w:r>
      <w:r w:rsidR="003E5208">
        <w:t xml:space="preserve">If </w:t>
      </w:r>
      <w:r w:rsidR="0063608B">
        <w:t xml:space="preserve">Nlayers Nlayers </w:t>
      </w:r>
      <w:r w:rsidR="000E0981">
        <w:t>= 2, i.e. the number of higher priority frequency layers, UE will consume more power</w:t>
      </w:r>
      <w:r w:rsidR="00445E24">
        <w:t xml:space="preserve">, whereas </w:t>
      </w:r>
      <w:r w:rsidR="008A1433">
        <w:t xml:space="preserve">with </w:t>
      </w:r>
      <w:r w:rsidR="00445E24">
        <w:t xml:space="preserve">Nlayer = 4, i.e. </w:t>
      </w:r>
      <w:r w:rsidR="00A34A93">
        <w:t xml:space="preserve">the number of </w:t>
      </w:r>
      <w:r w:rsidR="008A1433">
        <w:t xml:space="preserve">higher priority </w:t>
      </w:r>
      <w:r w:rsidR="00A34A93">
        <w:t xml:space="preserve">frequency layers </w:t>
      </w:r>
      <w:r w:rsidR="008A1433">
        <w:lastRenderedPageBreak/>
        <w:t>plus the number of non-overlapping EMR carriers, the minimum measurement requirement for cell reselection carriers will be relaxed.</w:t>
      </w:r>
    </w:p>
    <w:p w14:paraId="669401AF" w14:textId="19D638F6" w:rsidR="00EC54E3" w:rsidRDefault="00EC54E3" w:rsidP="00EF3689">
      <w:pPr>
        <w:pStyle w:val="ListParagraph"/>
        <w:numPr>
          <w:ilvl w:val="0"/>
          <w:numId w:val="19"/>
        </w:numPr>
        <w:spacing w:line="360" w:lineRule="auto"/>
        <w:jc w:val="both"/>
      </w:pPr>
      <w:r>
        <w:t>When S-criteria condition is</w:t>
      </w:r>
      <w:r w:rsidR="00EF3689">
        <w:t xml:space="preserve"> not</w:t>
      </w:r>
      <w:r>
        <w:t xml:space="preserve"> met (Srxlev </w:t>
      </w:r>
      <w:r w:rsidR="00EF3689">
        <w:t>≤</w:t>
      </w:r>
      <w:r>
        <w:t xml:space="preserve"> SnonIntraSearchP and Squal </w:t>
      </w:r>
      <w:r w:rsidR="00EF3689">
        <w:t>≤</w:t>
      </w:r>
      <w:r>
        <w:t xml:space="preserve"> SnonIntraSearchQ)</w:t>
      </w:r>
    </w:p>
    <w:p w14:paraId="19BA1D39" w14:textId="3DD38934" w:rsidR="00461D13" w:rsidRDefault="00461D13" w:rsidP="00461D13">
      <w:pPr>
        <w:pStyle w:val="ListParagraph"/>
        <w:numPr>
          <w:ilvl w:val="1"/>
          <w:numId w:val="19"/>
        </w:numPr>
        <w:spacing w:line="360" w:lineRule="auto"/>
        <w:jc w:val="both"/>
      </w:pPr>
      <w:r>
        <w:t xml:space="preserve">Definition of Kcarrier while T331 is running, e.g. Kcarrier = </w:t>
      </w:r>
      <w:r w:rsidR="00DE367B">
        <w:t>4</w:t>
      </w:r>
      <w:r>
        <w:t xml:space="preserve"> or </w:t>
      </w:r>
      <w:r w:rsidR="00DE367B">
        <w:t>5</w:t>
      </w:r>
      <w:r>
        <w:t xml:space="preserve"> while T331 is running (highlighted in </w:t>
      </w:r>
      <w:r w:rsidR="00DE367B" w:rsidRPr="00DE367B">
        <w:rPr>
          <w:highlight w:val="cyan"/>
        </w:rPr>
        <w:t>Cyan</w:t>
      </w:r>
      <w:r>
        <w:t xml:space="preserve"> in Figure 2)</w:t>
      </w:r>
    </w:p>
    <w:p w14:paraId="13FFE65B" w14:textId="232A9745" w:rsidR="00461D13" w:rsidRDefault="00DE367B" w:rsidP="00461D13">
      <w:pPr>
        <w:pStyle w:val="ListParagraph"/>
        <w:numPr>
          <w:ilvl w:val="0"/>
          <w:numId w:val="20"/>
        </w:numPr>
        <w:spacing w:line="360" w:lineRule="auto"/>
        <w:jc w:val="both"/>
      </w:pPr>
      <w:r>
        <w:t xml:space="preserve">The same observation as above about </w:t>
      </w:r>
      <w:r w:rsidR="0063608B">
        <w:t xml:space="preserve">Nlayers </w:t>
      </w:r>
      <w:r>
        <w:t>= 2 or 4.</w:t>
      </w:r>
    </w:p>
    <w:p w14:paraId="1EAB0FA9" w14:textId="77777777" w:rsidR="004F1589" w:rsidRPr="004F1589" w:rsidRDefault="004F1589" w:rsidP="0041558A">
      <w:pPr>
        <w:jc w:val="both"/>
      </w:pPr>
    </w:p>
    <w:p w14:paraId="7C31ACEA" w14:textId="6B3C611C" w:rsidR="00A62A67" w:rsidRDefault="005F3A6F" w:rsidP="0041558A">
      <w:pPr>
        <w:jc w:val="both"/>
      </w:pPr>
      <w:r>
        <w:t>Based on the observation presented above, we propose:</w:t>
      </w:r>
    </w:p>
    <w:p w14:paraId="1CF58409" w14:textId="6C5F8A9F" w:rsidR="00BE55E0" w:rsidRPr="006068A4" w:rsidRDefault="00BE55E0" w:rsidP="00204705">
      <w:pPr>
        <w:ind w:left="1080" w:hanging="1080"/>
        <w:jc w:val="both"/>
        <w:rPr>
          <w:b/>
          <w:bCs/>
          <w:lang w:val="en-US" w:eastAsia="en-US"/>
        </w:rPr>
      </w:pPr>
      <w:r w:rsidRPr="006068A4">
        <w:rPr>
          <w:b/>
          <w:bCs/>
          <w:lang w:val="en-US" w:eastAsia="en-US"/>
        </w:rPr>
        <w:t xml:space="preserve">Proposal </w:t>
      </w:r>
      <w:r w:rsidR="005F3A6F" w:rsidRPr="006068A4">
        <w:rPr>
          <w:b/>
          <w:bCs/>
          <w:lang w:val="en-US" w:eastAsia="en-US"/>
        </w:rPr>
        <w:t>1</w:t>
      </w:r>
      <w:r w:rsidRPr="006068A4">
        <w:rPr>
          <w:b/>
          <w:bCs/>
          <w:lang w:val="en-US" w:eastAsia="en-US"/>
        </w:rPr>
        <w:t xml:space="preserve">: </w:t>
      </w:r>
      <w:r w:rsidR="00204705" w:rsidRPr="006068A4">
        <w:rPr>
          <w:b/>
          <w:bCs/>
          <w:lang w:val="en-US" w:eastAsia="en-US"/>
        </w:rPr>
        <w:t>Whether overlapping or non-overlapping EMR carrier is dynamically defined depending on the following attributes:</w:t>
      </w:r>
    </w:p>
    <w:p w14:paraId="49B6F350" w14:textId="4EA5F80B" w:rsidR="00827EBF" w:rsidRDefault="00E05F4B" w:rsidP="00BE55E0">
      <w:pPr>
        <w:pStyle w:val="ListParagraph"/>
        <w:numPr>
          <w:ilvl w:val="0"/>
          <w:numId w:val="2"/>
        </w:numPr>
        <w:jc w:val="both"/>
        <w:rPr>
          <w:lang w:val="en-US" w:eastAsia="en-US"/>
        </w:rPr>
      </w:pPr>
      <w:r>
        <w:rPr>
          <w:lang w:val="en-US" w:eastAsia="en-US"/>
        </w:rPr>
        <w:t>Whether T331 is running or not</w:t>
      </w:r>
    </w:p>
    <w:p w14:paraId="50299E94" w14:textId="6B30EB02" w:rsidR="00E05F4B" w:rsidRDefault="00E05F4B" w:rsidP="00BE55E0">
      <w:pPr>
        <w:pStyle w:val="ListParagraph"/>
        <w:numPr>
          <w:ilvl w:val="0"/>
          <w:numId w:val="2"/>
        </w:numPr>
        <w:jc w:val="both"/>
        <w:rPr>
          <w:lang w:val="en-US" w:eastAsia="en-US"/>
        </w:rPr>
      </w:pPr>
      <w:r>
        <w:rPr>
          <w:lang w:val="en-US" w:eastAsia="en-US"/>
        </w:rPr>
        <w:t xml:space="preserve">Whether </w:t>
      </w:r>
      <w:r w:rsidR="006D4CF0">
        <w:rPr>
          <w:lang w:val="en-US" w:eastAsia="en-US"/>
        </w:rPr>
        <w:t>S-criteria condition is met or not</w:t>
      </w:r>
    </w:p>
    <w:p w14:paraId="4EB4899C" w14:textId="1539D6C5" w:rsidR="006D4CF0" w:rsidRDefault="00BE62DB" w:rsidP="00BE55E0">
      <w:pPr>
        <w:pStyle w:val="ListParagraph"/>
        <w:numPr>
          <w:ilvl w:val="0"/>
          <w:numId w:val="2"/>
        </w:numPr>
        <w:jc w:val="both"/>
        <w:rPr>
          <w:lang w:val="en-US" w:eastAsia="en-US"/>
        </w:rPr>
      </w:pPr>
      <w:r>
        <w:rPr>
          <w:lang w:val="en-US" w:eastAsia="en-US"/>
        </w:rPr>
        <w:t xml:space="preserve">Whether EMR carrier is </w:t>
      </w:r>
      <w:r w:rsidR="008E4626">
        <w:rPr>
          <w:lang w:val="en-US" w:eastAsia="en-US"/>
        </w:rPr>
        <w:t xml:space="preserve">also configured as </w:t>
      </w:r>
      <w:r w:rsidR="0026074F">
        <w:rPr>
          <w:lang w:val="en-US" w:eastAsia="en-US"/>
        </w:rPr>
        <w:t xml:space="preserve">a measurement carrier for idle/inactive mode or not, and if configured whether it is higher priority frequency layer than </w:t>
      </w:r>
      <w:r w:rsidR="004E3E18">
        <w:rPr>
          <w:lang w:val="en-US" w:eastAsia="en-US"/>
        </w:rPr>
        <w:t>serving/camped cell or not</w:t>
      </w:r>
    </w:p>
    <w:p w14:paraId="66F10786" w14:textId="59C00BF1" w:rsidR="004E3E18" w:rsidRDefault="003A1043" w:rsidP="00BE55E0">
      <w:pPr>
        <w:pStyle w:val="ListParagraph"/>
        <w:numPr>
          <w:ilvl w:val="0"/>
          <w:numId w:val="2"/>
        </w:numPr>
        <w:jc w:val="both"/>
        <w:rPr>
          <w:lang w:val="en-US" w:eastAsia="en-US"/>
        </w:rPr>
      </w:pPr>
      <w:r>
        <w:rPr>
          <w:lang w:val="en-US" w:eastAsia="en-US"/>
        </w:rPr>
        <w:t xml:space="preserve">Based on the attributes, if the </w:t>
      </w:r>
      <w:r w:rsidR="003D02C7">
        <w:rPr>
          <w:lang w:val="en-US" w:eastAsia="en-US"/>
        </w:rPr>
        <w:t>carrier is determined to be measured for EMR and cell reselection</w:t>
      </w:r>
      <w:r w:rsidR="007B0028">
        <w:rPr>
          <w:lang w:val="en-US" w:eastAsia="en-US"/>
        </w:rPr>
        <w:t xml:space="preserve"> at a given condition, it is defined as overlapping EMR carrier</w:t>
      </w:r>
    </w:p>
    <w:p w14:paraId="108C87C8" w14:textId="2AB751D1" w:rsidR="00F7545E" w:rsidRPr="006068A4" w:rsidRDefault="00F7545E" w:rsidP="00F7545E">
      <w:pPr>
        <w:ind w:left="1080" w:hanging="1080"/>
        <w:jc w:val="both"/>
        <w:rPr>
          <w:b/>
          <w:bCs/>
          <w:lang w:val="en-US" w:eastAsia="en-US"/>
        </w:rPr>
      </w:pPr>
      <w:r w:rsidRPr="006068A4">
        <w:rPr>
          <w:b/>
          <w:bCs/>
          <w:lang w:val="en-US" w:eastAsia="en-US"/>
        </w:rPr>
        <w:t xml:space="preserve">Proposal </w:t>
      </w:r>
      <w:r>
        <w:rPr>
          <w:b/>
          <w:bCs/>
          <w:lang w:val="en-US" w:eastAsia="en-US"/>
        </w:rPr>
        <w:t>2</w:t>
      </w:r>
      <w:r w:rsidRPr="006068A4">
        <w:rPr>
          <w:b/>
          <w:bCs/>
          <w:lang w:val="en-US" w:eastAsia="en-US"/>
        </w:rPr>
        <w:t xml:space="preserve">: </w:t>
      </w:r>
      <w:r w:rsidR="00D67382">
        <w:rPr>
          <w:b/>
          <w:bCs/>
          <w:lang w:val="en-US" w:eastAsia="en-US"/>
        </w:rPr>
        <w:t xml:space="preserve">A unified </w:t>
      </w:r>
      <w:r w:rsidR="001A3F4D">
        <w:rPr>
          <w:b/>
          <w:bCs/>
          <w:lang w:val="en-US" w:eastAsia="en-US"/>
        </w:rPr>
        <w:t xml:space="preserve">minimum measurement </w:t>
      </w:r>
      <w:r w:rsidR="00B26B65">
        <w:rPr>
          <w:b/>
          <w:bCs/>
          <w:lang w:val="en-US" w:eastAsia="en-US"/>
        </w:rPr>
        <w:t xml:space="preserve">interval requirement </w:t>
      </w:r>
      <w:r w:rsidR="00D67382">
        <w:rPr>
          <w:b/>
          <w:bCs/>
          <w:lang w:val="en-US" w:eastAsia="en-US"/>
        </w:rPr>
        <w:t xml:space="preserve">applies to both EMR </w:t>
      </w:r>
      <w:r w:rsidR="006B6C42">
        <w:rPr>
          <w:b/>
          <w:bCs/>
          <w:lang w:val="en-US" w:eastAsia="en-US"/>
        </w:rPr>
        <w:t>carriers and cell reselection inter-frequency layers.</w:t>
      </w:r>
    </w:p>
    <w:p w14:paraId="7A41B541" w14:textId="48B0A4E5" w:rsidR="00F7545E" w:rsidRPr="00442004" w:rsidRDefault="00BF69C7" w:rsidP="00F7545E">
      <w:pPr>
        <w:pStyle w:val="ListParagraph"/>
        <w:numPr>
          <w:ilvl w:val="0"/>
          <w:numId w:val="2"/>
        </w:numPr>
        <w:jc w:val="both"/>
        <w:rPr>
          <w:lang w:val="en-US" w:eastAsia="en-US"/>
        </w:rPr>
      </w:pPr>
      <w:r>
        <w:t xml:space="preserve">When S-criteria condition is met (Srxlev &gt; SnonIntraSearchP and Squal &gt; SnonIntraSearchQ), </w:t>
      </w:r>
      <w:r w:rsidR="000F13DB">
        <w:t xml:space="preserve">the carriers shall </w:t>
      </w:r>
      <w:r w:rsidR="00AD451E">
        <w:t xml:space="preserve">be measured at least every </w:t>
      </w:r>
      <w:r w:rsidR="00AD451E" w:rsidRPr="00AD451E">
        <w:t>Thigher_priority_search</w:t>
      </w:r>
      <w:r w:rsidR="0063608B">
        <w:t xml:space="preserve">(=Nlayers </w:t>
      </w:r>
      <w:r w:rsidR="00936454">
        <w:t>x 60s</w:t>
      </w:r>
      <w:r w:rsidR="0063608B">
        <w:t>)</w:t>
      </w:r>
      <w:r w:rsidR="00442004">
        <w:t>,</w:t>
      </w:r>
      <w:r w:rsidR="00936454">
        <w:t xml:space="preserve"> and Nlayers is </w:t>
      </w:r>
      <w:r w:rsidR="00442004">
        <w:t>the number of higher priority frequency layers plus the number of non-overlapping EMR carriers</w:t>
      </w:r>
    </w:p>
    <w:p w14:paraId="1458B7A0" w14:textId="06AB44CA" w:rsidR="00442004" w:rsidRPr="00442004" w:rsidRDefault="00442004" w:rsidP="00442004">
      <w:pPr>
        <w:pStyle w:val="ListParagraph"/>
        <w:numPr>
          <w:ilvl w:val="0"/>
          <w:numId w:val="2"/>
        </w:numPr>
        <w:jc w:val="both"/>
        <w:rPr>
          <w:lang w:val="en-US" w:eastAsia="en-US"/>
        </w:rPr>
      </w:pPr>
      <w:r>
        <w:t xml:space="preserve">When S-criteria condition is not met (Srxlev ≤ SnonIntraSearchP and Squal ≤ SnonIntraSearchQ), the carriers shall be measured at least every Kcarrier x </w:t>
      </w:r>
      <w:r w:rsidR="003D487B" w:rsidRPr="003D487B">
        <w:t>Tmeasure,NR_Inter</w:t>
      </w:r>
      <w:r>
        <w:t xml:space="preserve">, and </w:t>
      </w:r>
      <w:r w:rsidR="003D487B">
        <w:t xml:space="preserve">Kcarrier </w:t>
      </w:r>
      <w:r>
        <w:t>is the number of higher</w:t>
      </w:r>
      <w:r w:rsidR="00742072">
        <w:t>/equal/lower</w:t>
      </w:r>
      <w:r>
        <w:t xml:space="preserve"> priority frequency layers plus the number of non-overlapping EMR carriers</w:t>
      </w:r>
    </w:p>
    <w:p w14:paraId="630B5F35" w14:textId="1DA2B50F" w:rsidR="003E2FFE" w:rsidRPr="003E2FFE" w:rsidRDefault="007E373C" w:rsidP="003E2FFE">
      <w:pPr>
        <w:pStyle w:val="Heading1"/>
        <w:ind w:left="0" w:firstLine="0"/>
      </w:pPr>
      <w:r>
        <w:t>3.</w:t>
      </w:r>
      <w:r>
        <w:tab/>
        <w:t>Conclusion</w:t>
      </w:r>
      <w:bookmarkStart w:id="2" w:name="_Hlk40385911"/>
    </w:p>
    <w:p w14:paraId="7E8951A0" w14:textId="1FF7D1EE" w:rsidR="003E2FFE" w:rsidRDefault="001F048A" w:rsidP="001F048A">
      <w:pPr>
        <w:rPr>
          <w:lang w:val="en-US" w:eastAsia="en-US"/>
        </w:rPr>
      </w:pPr>
      <w:r>
        <w:rPr>
          <w:lang w:val="en-US" w:eastAsia="en-US"/>
        </w:rPr>
        <w:t xml:space="preserve">We </w:t>
      </w:r>
      <w:r w:rsidR="003E2FFE">
        <w:rPr>
          <w:lang w:val="en-US" w:eastAsia="en-US"/>
        </w:rPr>
        <w:t>presented our observation on open issues and proposed:</w:t>
      </w:r>
    </w:p>
    <w:p w14:paraId="40CC8DB2" w14:textId="77777777" w:rsidR="00A8499B" w:rsidRPr="006068A4" w:rsidRDefault="00A8499B" w:rsidP="00A8499B">
      <w:pPr>
        <w:ind w:left="1080" w:hanging="1080"/>
        <w:jc w:val="both"/>
        <w:rPr>
          <w:b/>
          <w:bCs/>
          <w:lang w:val="en-US" w:eastAsia="en-US"/>
        </w:rPr>
      </w:pPr>
      <w:r w:rsidRPr="006068A4">
        <w:rPr>
          <w:b/>
          <w:bCs/>
          <w:lang w:val="en-US" w:eastAsia="en-US"/>
        </w:rPr>
        <w:t>Proposal 1: Whether overlapping or non-overlapping EMR carrier is dynamically defined depending on the following attributes:</w:t>
      </w:r>
    </w:p>
    <w:p w14:paraId="0264B5FE" w14:textId="77777777" w:rsidR="00A8499B" w:rsidRDefault="00A8499B" w:rsidP="00A8499B">
      <w:pPr>
        <w:pStyle w:val="ListParagraph"/>
        <w:numPr>
          <w:ilvl w:val="0"/>
          <w:numId w:val="2"/>
        </w:numPr>
        <w:jc w:val="both"/>
        <w:rPr>
          <w:lang w:val="en-US" w:eastAsia="en-US"/>
        </w:rPr>
      </w:pPr>
      <w:r>
        <w:rPr>
          <w:lang w:val="en-US" w:eastAsia="en-US"/>
        </w:rPr>
        <w:t>Whether T331 is running or not</w:t>
      </w:r>
    </w:p>
    <w:p w14:paraId="6CA679F5" w14:textId="77777777" w:rsidR="00A8499B" w:rsidRDefault="00A8499B" w:rsidP="00A8499B">
      <w:pPr>
        <w:pStyle w:val="ListParagraph"/>
        <w:numPr>
          <w:ilvl w:val="0"/>
          <w:numId w:val="2"/>
        </w:numPr>
        <w:jc w:val="both"/>
        <w:rPr>
          <w:lang w:val="en-US" w:eastAsia="en-US"/>
        </w:rPr>
      </w:pPr>
      <w:r>
        <w:rPr>
          <w:lang w:val="en-US" w:eastAsia="en-US"/>
        </w:rPr>
        <w:t>Whether S-criteria condition is met or not</w:t>
      </w:r>
    </w:p>
    <w:p w14:paraId="49A19E0C" w14:textId="77777777" w:rsidR="00A8499B" w:rsidRDefault="00A8499B" w:rsidP="00A8499B">
      <w:pPr>
        <w:pStyle w:val="ListParagraph"/>
        <w:numPr>
          <w:ilvl w:val="0"/>
          <w:numId w:val="2"/>
        </w:numPr>
        <w:jc w:val="both"/>
        <w:rPr>
          <w:lang w:val="en-US" w:eastAsia="en-US"/>
        </w:rPr>
      </w:pPr>
      <w:r>
        <w:rPr>
          <w:lang w:val="en-US" w:eastAsia="en-US"/>
        </w:rPr>
        <w:t>Whether EMR carrier is also configured as a measurement carrier for idle/inactive mode or not, and if configured whether it is higher priority frequency layer than serving/camped cell or not</w:t>
      </w:r>
    </w:p>
    <w:p w14:paraId="58390E72" w14:textId="77777777" w:rsidR="00A8499B" w:rsidRDefault="00A8499B" w:rsidP="00A8499B">
      <w:pPr>
        <w:pStyle w:val="ListParagraph"/>
        <w:numPr>
          <w:ilvl w:val="0"/>
          <w:numId w:val="2"/>
        </w:numPr>
        <w:jc w:val="both"/>
        <w:rPr>
          <w:lang w:val="en-US" w:eastAsia="en-US"/>
        </w:rPr>
      </w:pPr>
      <w:r>
        <w:rPr>
          <w:lang w:val="en-US" w:eastAsia="en-US"/>
        </w:rPr>
        <w:t>Based on the attributes, if the carrier is determined to be measured for EMR and cell reselection at a given condition, it is defined as overlapping EMR carrier</w:t>
      </w:r>
    </w:p>
    <w:p w14:paraId="1FEC0E52" w14:textId="77777777" w:rsidR="00A8499B" w:rsidRPr="006068A4" w:rsidRDefault="00A8499B" w:rsidP="00A8499B">
      <w:pPr>
        <w:ind w:left="1080" w:hanging="1080"/>
        <w:jc w:val="both"/>
        <w:rPr>
          <w:b/>
          <w:bCs/>
          <w:lang w:val="en-US" w:eastAsia="en-US"/>
        </w:rPr>
      </w:pPr>
      <w:r w:rsidRPr="006068A4">
        <w:rPr>
          <w:b/>
          <w:bCs/>
          <w:lang w:val="en-US" w:eastAsia="en-US"/>
        </w:rPr>
        <w:t xml:space="preserve">Proposal </w:t>
      </w:r>
      <w:r>
        <w:rPr>
          <w:b/>
          <w:bCs/>
          <w:lang w:val="en-US" w:eastAsia="en-US"/>
        </w:rPr>
        <w:t>2</w:t>
      </w:r>
      <w:r w:rsidRPr="006068A4">
        <w:rPr>
          <w:b/>
          <w:bCs/>
          <w:lang w:val="en-US" w:eastAsia="en-US"/>
        </w:rPr>
        <w:t xml:space="preserve">: </w:t>
      </w:r>
      <w:r>
        <w:rPr>
          <w:b/>
          <w:bCs/>
          <w:lang w:val="en-US" w:eastAsia="en-US"/>
        </w:rPr>
        <w:t>A unified minimum measurement interval requirement applies to both EMR carriers and cell reselection inter-frequency layers.</w:t>
      </w:r>
    </w:p>
    <w:p w14:paraId="3DEE30A3" w14:textId="77777777" w:rsidR="00A8499B" w:rsidRPr="00442004" w:rsidRDefault="00A8499B" w:rsidP="00A8499B">
      <w:pPr>
        <w:pStyle w:val="ListParagraph"/>
        <w:numPr>
          <w:ilvl w:val="0"/>
          <w:numId w:val="2"/>
        </w:numPr>
        <w:jc w:val="both"/>
        <w:rPr>
          <w:lang w:val="en-US" w:eastAsia="en-US"/>
        </w:rPr>
      </w:pPr>
      <w:r>
        <w:t xml:space="preserve">When S-criteria condition is met (Srxlev &gt; SnonIntraSearchP and Squal &gt; SnonIntraSearchQ), the carriers shall be measured at least every </w:t>
      </w:r>
      <w:r w:rsidRPr="00AD451E">
        <w:t>Thigher_priority_search</w:t>
      </w:r>
      <w:r>
        <w:t>(=Nlayers x 60s), and Nlayers is the number of higher priority frequency layers plus the number of non-overlapping EMR carriers</w:t>
      </w:r>
    </w:p>
    <w:p w14:paraId="75CCB6AD" w14:textId="77777777" w:rsidR="00A8499B" w:rsidRPr="00442004" w:rsidRDefault="00A8499B" w:rsidP="00A8499B">
      <w:pPr>
        <w:pStyle w:val="ListParagraph"/>
        <w:numPr>
          <w:ilvl w:val="0"/>
          <w:numId w:val="2"/>
        </w:numPr>
        <w:jc w:val="both"/>
        <w:rPr>
          <w:lang w:val="en-US" w:eastAsia="en-US"/>
        </w:rPr>
      </w:pPr>
      <w:r>
        <w:t xml:space="preserve">When S-criteria condition is not met (Srxlev ≤ SnonIntraSearchP and Squal ≤ SnonIntraSearchQ), the carriers shall be measured at least every Kcarrier x </w:t>
      </w:r>
      <w:r w:rsidRPr="003D487B">
        <w:t>Tmeasure,NR_Inter</w:t>
      </w:r>
      <w:r>
        <w:t>, and Kcarrier is the number of higher/equal/lower priority frequency layers plus the number of non-overlapping EMR carriers</w:t>
      </w:r>
    </w:p>
    <w:p w14:paraId="3062DBD7" w14:textId="77777777" w:rsidR="00692565" w:rsidRDefault="00692565" w:rsidP="007E373C">
      <w:pPr>
        <w:rPr>
          <w:lang w:val="en-US" w:eastAsia="en-US"/>
        </w:rPr>
      </w:pPr>
    </w:p>
    <w:bookmarkEnd w:id="2"/>
    <w:sectPr w:rsidR="00692565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D30CB6" w14:textId="77777777" w:rsidR="00170FC1" w:rsidRDefault="00170FC1" w:rsidP="009939B7">
      <w:pPr>
        <w:spacing w:after="0"/>
      </w:pPr>
      <w:r>
        <w:separator/>
      </w:r>
    </w:p>
  </w:endnote>
  <w:endnote w:type="continuationSeparator" w:id="0">
    <w:p w14:paraId="523DADBC" w14:textId="77777777" w:rsidR="00170FC1" w:rsidRDefault="00170FC1" w:rsidP="009939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e Regular">
    <w:altName w:val="Calibri"/>
    <w:panose1 w:val="00000000000000000000"/>
    <w:charset w:val="00"/>
    <w:family w:val="roman"/>
    <w:notTrueType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F3CD78" w14:textId="77777777" w:rsidR="00170FC1" w:rsidRDefault="00170FC1" w:rsidP="009939B7">
      <w:pPr>
        <w:spacing w:after="0"/>
      </w:pPr>
      <w:r>
        <w:separator/>
      </w:r>
    </w:p>
  </w:footnote>
  <w:footnote w:type="continuationSeparator" w:id="0">
    <w:p w14:paraId="1F35D238" w14:textId="77777777" w:rsidR="00170FC1" w:rsidRDefault="00170FC1" w:rsidP="009939B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E00A20"/>
    <w:multiLevelType w:val="hybridMultilevel"/>
    <w:tmpl w:val="EDD482FE"/>
    <w:lvl w:ilvl="0" w:tplc="A2E6CAA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2421C9"/>
    <w:multiLevelType w:val="hybridMultilevel"/>
    <w:tmpl w:val="A07677EA"/>
    <w:lvl w:ilvl="0" w:tplc="D010A2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06DDEE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85E407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6E86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84C2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206A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486D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8633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FEA3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53E07B3"/>
    <w:multiLevelType w:val="hybridMultilevel"/>
    <w:tmpl w:val="F6F238E8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256E28B8"/>
    <w:multiLevelType w:val="hybridMultilevel"/>
    <w:tmpl w:val="998C1868"/>
    <w:lvl w:ilvl="0" w:tplc="A8986D88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262D9D6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18D950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AAEC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4A7E2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784FE0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73EAD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9D097B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474E1E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9F547B5"/>
    <w:multiLevelType w:val="hybridMultilevel"/>
    <w:tmpl w:val="6484ADB6"/>
    <w:lvl w:ilvl="0" w:tplc="965E18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163A94">
      <w:start w:val="20812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971EC8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B6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AC05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5611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28F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34DE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7E50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E754CDD"/>
    <w:multiLevelType w:val="hybridMultilevel"/>
    <w:tmpl w:val="FDFA19A8"/>
    <w:lvl w:ilvl="0" w:tplc="8A42AD0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2A001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59EA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B4EA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3566E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71A69E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DC6E6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814F5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72041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82A2E27"/>
    <w:multiLevelType w:val="hybridMultilevel"/>
    <w:tmpl w:val="994691D4"/>
    <w:lvl w:ilvl="0" w:tplc="07349A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2A627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0E8E8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5A73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BED0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AC35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1035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C412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244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578353C"/>
    <w:multiLevelType w:val="hybridMultilevel"/>
    <w:tmpl w:val="DA72E4EA"/>
    <w:lvl w:ilvl="0" w:tplc="A9081A8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FE1E5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AEC62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904DA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B6FAF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805A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104B3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52D9E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E675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96A6E68"/>
    <w:multiLevelType w:val="hybridMultilevel"/>
    <w:tmpl w:val="31285A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E0692C"/>
    <w:multiLevelType w:val="hybridMultilevel"/>
    <w:tmpl w:val="32D0A1F4"/>
    <w:lvl w:ilvl="0" w:tplc="8CFC31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20224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3692EC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B054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F02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6231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44B2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622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4E9A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BE24480"/>
    <w:multiLevelType w:val="hybridMultilevel"/>
    <w:tmpl w:val="683C35E8"/>
    <w:lvl w:ilvl="0" w:tplc="886E49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08CE82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10643F3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B7A237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A21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BACB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F492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3C11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9610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E4B2DE1"/>
    <w:multiLevelType w:val="hybridMultilevel"/>
    <w:tmpl w:val="AC002DFA"/>
    <w:lvl w:ilvl="0" w:tplc="33A213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40E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54DE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DA23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D2D3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766A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7CCF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6A6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8E1F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E756FA7"/>
    <w:multiLevelType w:val="hybridMultilevel"/>
    <w:tmpl w:val="0E0E7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9D3EF336">
      <w:start w:val="1"/>
      <w:numFmt w:val="bullet"/>
      <w:lvlText w:val="─"/>
      <w:lvlJc w:val="left"/>
      <w:pPr>
        <w:ind w:left="2160" w:hanging="180"/>
      </w:pPr>
      <w:rPr>
        <w:rFonts w:ascii="Calibri" w:hAnsi="Calibri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7B21D3"/>
    <w:multiLevelType w:val="hybridMultilevel"/>
    <w:tmpl w:val="C22CBEF6"/>
    <w:lvl w:ilvl="0" w:tplc="7A78DE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9027BE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A6CBAA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70AF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6E2D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E6A0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1C78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12A7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06D3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54E2D58"/>
    <w:multiLevelType w:val="hybridMultilevel"/>
    <w:tmpl w:val="8EE46998"/>
    <w:lvl w:ilvl="0" w:tplc="474A3C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63A89C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B37062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4D3412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B15EE7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EE68C6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7C16FA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779895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83304E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15" w15:restartNumberingAfterBreak="0">
    <w:nsid w:val="68281BC2"/>
    <w:multiLevelType w:val="hybridMultilevel"/>
    <w:tmpl w:val="4C667A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2FE1E5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AEC62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904DA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B6FAF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805A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104B3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52D9E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E675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A3663A7"/>
    <w:multiLevelType w:val="hybridMultilevel"/>
    <w:tmpl w:val="92F41F2E"/>
    <w:lvl w:ilvl="0" w:tplc="A89630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C82638">
      <w:start w:val="668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61ECFA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CC6219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3AEDBF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3167C8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C5C163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38DBB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196217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75C85593"/>
    <w:multiLevelType w:val="hybridMultilevel"/>
    <w:tmpl w:val="83C0BE98"/>
    <w:lvl w:ilvl="0" w:tplc="6988DFE8">
      <w:start w:val="2"/>
      <w:numFmt w:val="bullet"/>
      <w:lvlText w:val=""/>
      <w:lvlJc w:val="left"/>
      <w:pPr>
        <w:ind w:left="1440" w:hanging="360"/>
      </w:pPr>
      <w:rPr>
        <w:rFonts w:ascii="Symbol" w:eastAsiaTheme="minorEastAsia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7B9C56E7"/>
    <w:multiLevelType w:val="hybridMultilevel"/>
    <w:tmpl w:val="626EA146"/>
    <w:lvl w:ilvl="0" w:tplc="9A60F8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D421E62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C65CA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48432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260C4F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2ACF5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8762E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036249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30685B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CC31D51"/>
    <w:multiLevelType w:val="hybridMultilevel"/>
    <w:tmpl w:val="CA862936"/>
    <w:lvl w:ilvl="0" w:tplc="60B44B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76EDE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7222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6C00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C05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8E9D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542D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E6FA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A295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6"/>
  </w:num>
  <w:num w:numId="2">
    <w:abstractNumId w:val="17"/>
  </w:num>
  <w:num w:numId="3">
    <w:abstractNumId w:val="9"/>
  </w:num>
  <w:num w:numId="4">
    <w:abstractNumId w:val="3"/>
  </w:num>
  <w:num w:numId="5">
    <w:abstractNumId w:val="18"/>
  </w:num>
  <w:num w:numId="6">
    <w:abstractNumId w:val="5"/>
  </w:num>
  <w:num w:numId="7">
    <w:abstractNumId w:val="13"/>
  </w:num>
  <w:num w:numId="8">
    <w:abstractNumId w:val="19"/>
  </w:num>
  <w:num w:numId="9">
    <w:abstractNumId w:val="4"/>
  </w:num>
  <w:num w:numId="10">
    <w:abstractNumId w:val="10"/>
  </w:num>
  <w:num w:numId="11">
    <w:abstractNumId w:val="1"/>
  </w:num>
  <w:num w:numId="12">
    <w:abstractNumId w:val="14"/>
  </w:num>
  <w:num w:numId="13">
    <w:abstractNumId w:val="8"/>
  </w:num>
  <w:num w:numId="14">
    <w:abstractNumId w:val="7"/>
  </w:num>
  <w:num w:numId="15">
    <w:abstractNumId w:val="15"/>
  </w:num>
  <w:num w:numId="16">
    <w:abstractNumId w:val="11"/>
  </w:num>
  <w:num w:numId="17">
    <w:abstractNumId w:val="6"/>
  </w:num>
  <w:num w:numId="18">
    <w:abstractNumId w:val="0"/>
  </w:num>
  <w:num w:numId="19">
    <w:abstractNumId w:val="12"/>
  </w:num>
  <w:num w:numId="20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65B6"/>
    <w:rsid w:val="00011CA4"/>
    <w:rsid w:val="00016A6A"/>
    <w:rsid w:val="00017D88"/>
    <w:rsid w:val="00020C11"/>
    <w:rsid w:val="00021CED"/>
    <w:rsid w:val="00022179"/>
    <w:rsid w:val="000262B9"/>
    <w:rsid w:val="00026579"/>
    <w:rsid w:val="000273AE"/>
    <w:rsid w:val="000279F4"/>
    <w:rsid w:val="00032669"/>
    <w:rsid w:val="000360C4"/>
    <w:rsid w:val="00037A84"/>
    <w:rsid w:val="00043850"/>
    <w:rsid w:val="000454A9"/>
    <w:rsid w:val="000474C8"/>
    <w:rsid w:val="00050AEF"/>
    <w:rsid w:val="00050DE1"/>
    <w:rsid w:val="000517E8"/>
    <w:rsid w:val="00052300"/>
    <w:rsid w:val="0005470A"/>
    <w:rsid w:val="0006136D"/>
    <w:rsid w:val="00065480"/>
    <w:rsid w:val="000706F8"/>
    <w:rsid w:val="00071C81"/>
    <w:rsid w:val="000729F8"/>
    <w:rsid w:val="00074F4A"/>
    <w:rsid w:val="00077EB3"/>
    <w:rsid w:val="00082938"/>
    <w:rsid w:val="000831CC"/>
    <w:rsid w:val="000841FD"/>
    <w:rsid w:val="00085819"/>
    <w:rsid w:val="000862A4"/>
    <w:rsid w:val="00086E6B"/>
    <w:rsid w:val="00086EE6"/>
    <w:rsid w:val="00086F92"/>
    <w:rsid w:val="000908D9"/>
    <w:rsid w:val="00091207"/>
    <w:rsid w:val="00093510"/>
    <w:rsid w:val="0009652F"/>
    <w:rsid w:val="000969FE"/>
    <w:rsid w:val="00096C13"/>
    <w:rsid w:val="000A0072"/>
    <w:rsid w:val="000A567D"/>
    <w:rsid w:val="000A5FBF"/>
    <w:rsid w:val="000A643B"/>
    <w:rsid w:val="000B0067"/>
    <w:rsid w:val="000B3FA1"/>
    <w:rsid w:val="000B5F34"/>
    <w:rsid w:val="000C050E"/>
    <w:rsid w:val="000C2448"/>
    <w:rsid w:val="000C529A"/>
    <w:rsid w:val="000C5610"/>
    <w:rsid w:val="000C678D"/>
    <w:rsid w:val="000D1608"/>
    <w:rsid w:val="000D18EC"/>
    <w:rsid w:val="000D3010"/>
    <w:rsid w:val="000E0045"/>
    <w:rsid w:val="000E0981"/>
    <w:rsid w:val="000E0A10"/>
    <w:rsid w:val="000E1821"/>
    <w:rsid w:val="000E26BD"/>
    <w:rsid w:val="000E4512"/>
    <w:rsid w:val="000E47A3"/>
    <w:rsid w:val="000E4B1E"/>
    <w:rsid w:val="000E539F"/>
    <w:rsid w:val="000E596C"/>
    <w:rsid w:val="000E59E6"/>
    <w:rsid w:val="000E7763"/>
    <w:rsid w:val="000F13DB"/>
    <w:rsid w:val="000F4250"/>
    <w:rsid w:val="000F4E48"/>
    <w:rsid w:val="000F502F"/>
    <w:rsid w:val="000F519D"/>
    <w:rsid w:val="000F5839"/>
    <w:rsid w:val="000F65D1"/>
    <w:rsid w:val="000F7903"/>
    <w:rsid w:val="000F798C"/>
    <w:rsid w:val="000F7ECB"/>
    <w:rsid w:val="00101C60"/>
    <w:rsid w:val="001032B8"/>
    <w:rsid w:val="0010618D"/>
    <w:rsid w:val="00106E03"/>
    <w:rsid w:val="00107590"/>
    <w:rsid w:val="00112950"/>
    <w:rsid w:val="001144FC"/>
    <w:rsid w:val="00115D5B"/>
    <w:rsid w:val="00116170"/>
    <w:rsid w:val="00116429"/>
    <w:rsid w:val="001214AE"/>
    <w:rsid w:val="00122190"/>
    <w:rsid w:val="0012244D"/>
    <w:rsid w:val="0012277A"/>
    <w:rsid w:val="001248DD"/>
    <w:rsid w:val="00124C0A"/>
    <w:rsid w:val="00125A65"/>
    <w:rsid w:val="0012615B"/>
    <w:rsid w:val="00126E1A"/>
    <w:rsid w:val="00130795"/>
    <w:rsid w:val="00131AFF"/>
    <w:rsid w:val="00134D18"/>
    <w:rsid w:val="001351EB"/>
    <w:rsid w:val="00141D31"/>
    <w:rsid w:val="001448F1"/>
    <w:rsid w:val="00144FDD"/>
    <w:rsid w:val="0014704B"/>
    <w:rsid w:val="001512D7"/>
    <w:rsid w:val="00151441"/>
    <w:rsid w:val="0015419D"/>
    <w:rsid w:val="00155439"/>
    <w:rsid w:val="00157012"/>
    <w:rsid w:val="00161C73"/>
    <w:rsid w:val="00164921"/>
    <w:rsid w:val="00165791"/>
    <w:rsid w:val="00166E70"/>
    <w:rsid w:val="00166E82"/>
    <w:rsid w:val="00170FC1"/>
    <w:rsid w:val="00171186"/>
    <w:rsid w:val="00182E6B"/>
    <w:rsid w:val="00183976"/>
    <w:rsid w:val="0018644C"/>
    <w:rsid w:val="00190CAB"/>
    <w:rsid w:val="00194778"/>
    <w:rsid w:val="00194EF6"/>
    <w:rsid w:val="001966C3"/>
    <w:rsid w:val="00197078"/>
    <w:rsid w:val="00197BCB"/>
    <w:rsid w:val="001A0EE5"/>
    <w:rsid w:val="001A22F8"/>
    <w:rsid w:val="001A3F4D"/>
    <w:rsid w:val="001A4F4F"/>
    <w:rsid w:val="001A7FF7"/>
    <w:rsid w:val="001B0269"/>
    <w:rsid w:val="001B13F8"/>
    <w:rsid w:val="001B3183"/>
    <w:rsid w:val="001B4872"/>
    <w:rsid w:val="001B5038"/>
    <w:rsid w:val="001C160C"/>
    <w:rsid w:val="001C4702"/>
    <w:rsid w:val="001C5BB4"/>
    <w:rsid w:val="001D00AC"/>
    <w:rsid w:val="001D24E4"/>
    <w:rsid w:val="001D4399"/>
    <w:rsid w:val="001D470B"/>
    <w:rsid w:val="001D6888"/>
    <w:rsid w:val="001D6D98"/>
    <w:rsid w:val="001E2755"/>
    <w:rsid w:val="001E4305"/>
    <w:rsid w:val="001E5436"/>
    <w:rsid w:val="001E6D53"/>
    <w:rsid w:val="001F048A"/>
    <w:rsid w:val="001F3003"/>
    <w:rsid w:val="001F726F"/>
    <w:rsid w:val="001F76E9"/>
    <w:rsid w:val="002004BB"/>
    <w:rsid w:val="00200596"/>
    <w:rsid w:val="00200A9B"/>
    <w:rsid w:val="00201520"/>
    <w:rsid w:val="00201FB4"/>
    <w:rsid w:val="00202BCD"/>
    <w:rsid w:val="0020366E"/>
    <w:rsid w:val="00203D36"/>
    <w:rsid w:val="00204705"/>
    <w:rsid w:val="00204776"/>
    <w:rsid w:val="00207069"/>
    <w:rsid w:val="00213D28"/>
    <w:rsid w:val="00214B13"/>
    <w:rsid w:val="00215213"/>
    <w:rsid w:val="00215E1E"/>
    <w:rsid w:val="00216428"/>
    <w:rsid w:val="002167A7"/>
    <w:rsid w:val="00222D66"/>
    <w:rsid w:val="00222E28"/>
    <w:rsid w:val="00224D8D"/>
    <w:rsid w:val="00227A68"/>
    <w:rsid w:val="00233D80"/>
    <w:rsid w:val="002363DF"/>
    <w:rsid w:val="00240F55"/>
    <w:rsid w:val="002414AB"/>
    <w:rsid w:val="00241773"/>
    <w:rsid w:val="00241FF1"/>
    <w:rsid w:val="00242236"/>
    <w:rsid w:val="00244785"/>
    <w:rsid w:val="002476C8"/>
    <w:rsid w:val="00247EEC"/>
    <w:rsid w:val="00250579"/>
    <w:rsid w:val="002511BA"/>
    <w:rsid w:val="00251CFA"/>
    <w:rsid w:val="0025273D"/>
    <w:rsid w:val="002538F5"/>
    <w:rsid w:val="00253CE9"/>
    <w:rsid w:val="002545EE"/>
    <w:rsid w:val="002575A2"/>
    <w:rsid w:val="00257E64"/>
    <w:rsid w:val="0026064B"/>
    <w:rsid w:val="0026074F"/>
    <w:rsid w:val="002611AF"/>
    <w:rsid w:val="002611B2"/>
    <w:rsid w:val="00264730"/>
    <w:rsid w:val="0026486D"/>
    <w:rsid w:val="0027004A"/>
    <w:rsid w:val="002702A8"/>
    <w:rsid w:val="00270B8F"/>
    <w:rsid w:val="00271236"/>
    <w:rsid w:val="002715F5"/>
    <w:rsid w:val="00272536"/>
    <w:rsid w:val="002730F8"/>
    <w:rsid w:val="00273E0F"/>
    <w:rsid w:val="002777A3"/>
    <w:rsid w:val="00277E9D"/>
    <w:rsid w:val="00281A25"/>
    <w:rsid w:val="002820E8"/>
    <w:rsid w:val="00284DAD"/>
    <w:rsid w:val="00286466"/>
    <w:rsid w:val="00287492"/>
    <w:rsid w:val="0029028F"/>
    <w:rsid w:val="00293E95"/>
    <w:rsid w:val="002946E6"/>
    <w:rsid w:val="002960BC"/>
    <w:rsid w:val="002A08FE"/>
    <w:rsid w:val="002A1248"/>
    <w:rsid w:val="002A1C01"/>
    <w:rsid w:val="002A24AD"/>
    <w:rsid w:val="002A4AEF"/>
    <w:rsid w:val="002A6333"/>
    <w:rsid w:val="002A7A5E"/>
    <w:rsid w:val="002A7D88"/>
    <w:rsid w:val="002B09A1"/>
    <w:rsid w:val="002B19E4"/>
    <w:rsid w:val="002B2E20"/>
    <w:rsid w:val="002B3365"/>
    <w:rsid w:val="002B3F06"/>
    <w:rsid w:val="002B538F"/>
    <w:rsid w:val="002B5878"/>
    <w:rsid w:val="002B5C0E"/>
    <w:rsid w:val="002B5D34"/>
    <w:rsid w:val="002B67DA"/>
    <w:rsid w:val="002B742E"/>
    <w:rsid w:val="002B76BD"/>
    <w:rsid w:val="002C2394"/>
    <w:rsid w:val="002C65B6"/>
    <w:rsid w:val="002D4CC7"/>
    <w:rsid w:val="002D4FBE"/>
    <w:rsid w:val="002D6A81"/>
    <w:rsid w:val="002D7AAE"/>
    <w:rsid w:val="002E385A"/>
    <w:rsid w:val="002E7011"/>
    <w:rsid w:val="002F0FC5"/>
    <w:rsid w:val="002F1C8C"/>
    <w:rsid w:val="002F28ED"/>
    <w:rsid w:val="002F2E44"/>
    <w:rsid w:val="002F53A7"/>
    <w:rsid w:val="0030084B"/>
    <w:rsid w:val="00300EBE"/>
    <w:rsid w:val="00301D03"/>
    <w:rsid w:val="00302029"/>
    <w:rsid w:val="003026B7"/>
    <w:rsid w:val="00302E72"/>
    <w:rsid w:val="00305EFE"/>
    <w:rsid w:val="00306902"/>
    <w:rsid w:val="0030770F"/>
    <w:rsid w:val="0030776F"/>
    <w:rsid w:val="003077C2"/>
    <w:rsid w:val="003103F9"/>
    <w:rsid w:val="00316861"/>
    <w:rsid w:val="0032452D"/>
    <w:rsid w:val="00324D06"/>
    <w:rsid w:val="00326AA4"/>
    <w:rsid w:val="0032710F"/>
    <w:rsid w:val="00330265"/>
    <w:rsid w:val="00333C34"/>
    <w:rsid w:val="00334F5F"/>
    <w:rsid w:val="00335161"/>
    <w:rsid w:val="0033647D"/>
    <w:rsid w:val="00340044"/>
    <w:rsid w:val="0034342D"/>
    <w:rsid w:val="00345188"/>
    <w:rsid w:val="003461A5"/>
    <w:rsid w:val="0034635A"/>
    <w:rsid w:val="003472A9"/>
    <w:rsid w:val="003476B3"/>
    <w:rsid w:val="00347BE5"/>
    <w:rsid w:val="003500D3"/>
    <w:rsid w:val="00350AFC"/>
    <w:rsid w:val="00351661"/>
    <w:rsid w:val="00355968"/>
    <w:rsid w:val="00356551"/>
    <w:rsid w:val="003573F6"/>
    <w:rsid w:val="00363A08"/>
    <w:rsid w:val="003665F7"/>
    <w:rsid w:val="00367B3C"/>
    <w:rsid w:val="00375AA5"/>
    <w:rsid w:val="00376A9E"/>
    <w:rsid w:val="00377E88"/>
    <w:rsid w:val="003808A0"/>
    <w:rsid w:val="00382146"/>
    <w:rsid w:val="00384307"/>
    <w:rsid w:val="00384BD5"/>
    <w:rsid w:val="003859D6"/>
    <w:rsid w:val="00385C75"/>
    <w:rsid w:val="00385F3F"/>
    <w:rsid w:val="003862C0"/>
    <w:rsid w:val="0038682B"/>
    <w:rsid w:val="0038770D"/>
    <w:rsid w:val="00391BA5"/>
    <w:rsid w:val="00391C66"/>
    <w:rsid w:val="0039445A"/>
    <w:rsid w:val="00394C69"/>
    <w:rsid w:val="00395410"/>
    <w:rsid w:val="0039622F"/>
    <w:rsid w:val="00396454"/>
    <w:rsid w:val="00396EA3"/>
    <w:rsid w:val="003A0AC3"/>
    <w:rsid w:val="003A1043"/>
    <w:rsid w:val="003A13FC"/>
    <w:rsid w:val="003A1D5C"/>
    <w:rsid w:val="003A43B2"/>
    <w:rsid w:val="003A4CD3"/>
    <w:rsid w:val="003B1188"/>
    <w:rsid w:val="003B3626"/>
    <w:rsid w:val="003B4BF2"/>
    <w:rsid w:val="003B67D9"/>
    <w:rsid w:val="003B6F17"/>
    <w:rsid w:val="003B7DF7"/>
    <w:rsid w:val="003C1205"/>
    <w:rsid w:val="003C3383"/>
    <w:rsid w:val="003D02C7"/>
    <w:rsid w:val="003D487B"/>
    <w:rsid w:val="003D4F3B"/>
    <w:rsid w:val="003D5109"/>
    <w:rsid w:val="003D51F4"/>
    <w:rsid w:val="003D54AC"/>
    <w:rsid w:val="003D64E5"/>
    <w:rsid w:val="003E026E"/>
    <w:rsid w:val="003E18EA"/>
    <w:rsid w:val="003E2FFE"/>
    <w:rsid w:val="003E4782"/>
    <w:rsid w:val="003E4CBC"/>
    <w:rsid w:val="003E5208"/>
    <w:rsid w:val="003E722B"/>
    <w:rsid w:val="003F0660"/>
    <w:rsid w:val="003F1B89"/>
    <w:rsid w:val="003F2F25"/>
    <w:rsid w:val="003F414F"/>
    <w:rsid w:val="003F6DA5"/>
    <w:rsid w:val="004024E4"/>
    <w:rsid w:val="00403F3D"/>
    <w:rsid w:val="00405B66"/>
    <w:rsid w:val="00407034"/>
    <w:rsid w:val="00407631"/>
    <w:rsid w:val="004127B2"/>
    <w:rsid w:val="00413B8C"/>
    <w:rsid w:val="00414CE5"/>
    <w:rsid w:val="0041558A"/>
    <w:rsid w:val="00420A2A"/>
    <w:rsid w:val="00423D95"/>
    <w:rsid w:val="00424E71"/>
    <w:rsid w:val="00432734"/>
    <w:rsid w:val="00435B76"/>
    <w:rsid w:val="00436397"/>
    <w:rsid w:val="00437BEE"/>
    <w:rsid w:val="00440674"/>
    <w:rsid w:val="00442004"/>
    <w:rsid w:val="004433F4"/>
    <w:rsid w:val="00443818"/>
    <w:rsid w:val="00443C7E"/>
    <w:rsid w:val="004444AB"/>
    <w:rsid w:val="00445E24"/>
    <w:rsid w:val="00446F99"/>
    <w:rsid w:val="00453BD8"/>
    <w:rsid w:val="004541E5"/>
    <w:rsid w:val="0045428D"/>
    <w:rsid w:val="004544D6"/>
    <w:rsid w:val="00457F94"/>
    <w:rsid w:val="004609D7"/>
    <w:rsid w:val="00461A1A"/>
    <w:rsid w:val="00461D13"/>
    <w:rsid w:val="00461D8F"/>
    <w:rsid w:val="00462017"/>
    <w:rsid w:val="004631A2"/>
    <w:rsid w:val="004631C7"/>
    <w:rsid w:val="00466083"/>
    <w:rsid w:val="00466B02"/>
    <w:rsid w:val="004673F2"/>
    <w:rsid w:val="00470264"/>
    <w:rsid w:val="00470271"/>
    <w:rsid w:val="00471253"/>
    <w:rsid w:val="00474872"/>
    <w:rsid w:val="0047488B"/>
    <w:rsid w:val="00474FE5"/>
    <w:rsid w:val="00476AA3"/>
    <w:rsid w:val="00481250"/>
    <w:rsid w:val="00484A20"/>
    <w:rsid w:val="00486BB8"/>
    <w:rsid w:val="00493100"/>
    <w:rsid w:val="004942EA"/>
    <w:rsid w:val="00496F77"/>
    <w:rsid w:val="00496FBC"/>
    <w:rsid w:val="004976DB"/>
    <w:rsid w:val="004A23A6"/>
    <w:rsid w:val="004A3E08"/>
    <w:rsid w:val="004B3FC9"/>
    <w:rsid w:val="004B53B0"/>
    <w:rsid w:val="004B74B4"/>
    <w:rsid w:val="004C1484"/>
    <w:rsid w:val="004C1DE2"/>
    <w:rsid w:val="004C22E6"/>
    <w:rsid w:val="004C3D25"/>
    <w:rsid w:val="004C5497"/>
    <w:rsid w:val="004D01C2"/>
    <w:rsid w:val="004D17AA"/>
    <w:rsid w:val="004D252A"/>
    <w:rsid w:val="004D25D0"/>
    <w:rsid w:val="004D3585"/>
    <w:rsid w:val="004D43C9"/>
    <w:rsid w:val="004D526F"/>
    <w:rsid w:val="004D5395"/>
    <w:rsid w:val="004D5706"/>
    <w:rsid w:val="004D59D7"/>
    <w:rsid w:val="004E3E18"/>
    <w:rsid w:val="004E7381"/>
    <w:rsid w:val="004F12D3"/>
    <w:rsid w:val="004F1589"/>
    <w:rsid w:val="004F24FE"/>
    <w:rsid w:val="004F3E83"/>
    <w:rsid w:val="004F4CD0"/>
    <w:rsid w:val="004F5831"/>
    <w:rsid w:val="004F6499"/>
    <w:rsid w:val="004F6C74"/>
    <w:rsid w:val="00507B19"/>
    <w:rsid w:val="005101F1"/>
    <w:rsid w:val="005116D8"/>
    <w:rsid w:val="005120D5"/>
    <w:rsid w:val="00512E2A"/>
    <w:rsid w:val="00513219"/>
    <w:rsid w:val="0051435C"/>
    <w:rsid w:val="005145D0"/>
    <w:rsid w:val="0051697F"/>
    <w:rsid w:val="00516A46"/>
    <w:rsid w:val="00517EEB"/>
    <w:rsid w:val="00520A12"/>
    <w:rsid w:val="0052788D"/>
    <w:rsid w:val="00527894"/>
    <w:rsid w:val="00530DE2"/>
    <w:rsid w:val="00532DE4"/>
    <w:rsid w:val="005341AC"/>
    <w:rsid w:val="00534C0E"/>
    <w:rsid w:val="00536405"/>
    <w:rsid w:val="00537C27"/>
    <w:rsid w:val="00540001"/>
    <w:rsid w:val="00543517"/>
    <w:rsid w:val="00543B96"/>
    <w:rsid w:val="005474DE"/>
    <w:rsid w:val="00547A2E"/>
    <w:rsid w:val="00551824"/>
    <w:rsid w:val="005520D7"/>
    <w:rsid w:val="00552796"/>
    <w:rsid w:val="005536D9"/>
    <w:rsid w:val="0055532D"/>
    <w:rsid w:val="00556610"/>
    <w:rsid w:val="00556B87"/>
    <w:rsid w:val="00562430"/>
    <w:rsid w:val="005626D4"/>
    <w:rsid w:val="00562DA2"/>
    <w:rsid w:val="00567101"/>
    <w:rsid w:val="00575AB9"/>
    <w:rsid w:val="005839AE"/>
    <w:rsid w:val="005842F3"/>
    <w:rsid w:val="00590F86"/>
    <w:rsid w:val="005923E2"/>
    <w:rsid w:val="0059257A"/>
    <w:rsid w:val="0059379A"/>
    <w:rsid w:val="00596164"/>
    <w:rsid w:val="005963E8"/>
    <w:rsid w:val="0059794A"/>
    <w:rsid w:val="00597C9A"/>
    <w:rsid w:val="00597FAA"/>
    <w:rsid w:val="005A0708"/>
    <w:rsid w:val="005A0D4C"/>
    <w:rsid w:val="005A0F40"/>
    <w:rsid w:val="005A18F4"/>
    <w:rsid w:val="005A5477"/>
    <w:rsid w:val="005A5500"/>
    <w:rsid w:val="005A55F0"/>
    <w:rsid w:val="005A67B6"/>
    <w:rsid w:val="005B03DB"/>
    <w:rsid w:val="005B0573"/>
    <w:rsid w:val="005B16F2"/>
    <w:rsid w:val="005B21CC"/>
    <w:rsid w:val="005B2FFD"/>
    <w:rsid w:val="005B40C3"/>
    <w:rsid w:val="005B4A28"/>
    <w:rsid w:val="005B4AD4"/>
    <w:rsid w:val="005B7C20"/>
    <w:rsid w:val="005B7C42"/>
    <w:rsid w:val="005C4386"/>
    <w:rsid w:val="005C6DDC"/>
    <w:rsid w:val="005D0AAB"/>
    <w:rsid w:val="005D1530"/>
    <w:rsid w:val="005D2C6C"/>
    <w:rsid w:val="005D3879"/>
    <w:rsid w:val="005D4B10"/>
    <w:rsid w:val="005D7129"/>
    <w:rsid w:val="005E1DB3"/>
    <w:rsid w:val="005E2B0B"/>
    <w:rsid w:val="005E4466"/>
    <w:rsid w:val="005E57F3"/>
    <w:rsid w:val="005F023D"/>
    <w:rsid w:val="005F2E53"/>
    <w:rsid w:val="005F33D7"/>
    <w:rsid w:val="005F35A7"/>
    <w:rsid w:val="005F37A6"/>
    <w:rsid w:val="005F3A6F"/>
    <w:rsid w:val="005F5EDA"/>
    <w:rsid w:val="00600A82"/>
    <w:rsid w:val="00602F19"/>
    <w:rsid w:val="00603034"/>
    <w:rsid w:val="00603309"/>
    <w:rsid w:val="0060402D"/>
    <w:rsid w:val="00604D34"/>
    <w:rsid w:val="006068A4"/>
    <w:rsid w:val="00606A5C"/>
    <w:rsid w:val="00616060"/>
    <w:rsid w:val="00616717"/>
    <w:rsid w:val="0061777F"/>
    <w:rsid w:val="00620060"/>
    <w:rsid w:val="006270FD"/>
    <w:rsid w:val="00630315"/>
    <w:rsid w:val="0063071F"/>
    <w:rsid w:val="0063129C"/>
    <w:rsid w:val="00634DBA"/>
    <w:rsid w:val="0063608B"/>
    <w:rsid w:val="006425C8"/>
    <w:rsid w:val="00645CE8"/>
    <w:rsid w:val="00652416"/>
    <w:rsid w:val="00653601"/>
    <w:rsid w:val="006542E8"/>
    <w:rsid w:val="00656977"/>
    <w:rsid w:val="006611A8"/>
    <w:rsid w:val="006618CF"/>
    <w:rsid w:val="00663E54"/>
    <w:rsid w:val="00664627"/>
    <w:rsid w:val="00664963"/>
    <w:rsid w:val="00666308"/>
    <w:rsid w:val="0066674C"/>
    <w:rsid w:val="00667BD9"/>
    <w:rsid w:val="00670C0E"/>
    <w:rsid w:val="00673611"/>
    <w:rsid w:val="006740F9"/>
    <w:rsid w:val="006741F1"/>
    <w:rsid w:val="00674D9B"/>
    <w:rsid w:val="00674E5D"/>
    <w:rsid w:val="006753ED"/>
    <w:rsid w:val="0067670F"/>
    <w:rsid w:val="00677F69"/>
    <w:rsid w:val="00680ACB"/>
    <w:rsid w:val="00681871"/>
    <w:rsid w:val="006834CE"/>
    <w:rsid w:val="006838F6"/>
    <w:rsid w:val="00685CEC"/>
    <w:rsid w:val="006873F0"/>
    <w:rsid w:val="00690A27"/>
    <w:rsid w:val="00691155"/>
    <w:rsid w:val="00691500"/>
    <w:rsid w:val="00691633"/>
    <w:rsid w:val="00691926"/>
    <w:rsid w:val="00692565"/>
    <w:rsid w:val="00693267"/>
    <w:rsid w:val="00693A57"/>
    <w:rsid w:val="00694567"/>
    <w:rsid w:val="00694771"/>
    <w:rsid w:val="00695E02"/>
    <w:rsid w:val="00695F3B"/>
    <w:rsid w:val="006A200D"/>
    <w:rsid w:val="006A3DD3"/>
    <w:rsid w:val="006A55B4"/>
    <w:rsid w:val="006B3E20"/>
    <w:rsid w:val="006B425B"/>
    <w:rsid w:val="006B4A0C"/>
    <w:rsid w:val="006B592B"/>
    <w:rsid w:val="006B6C42"/>
    <w:rsid w:val="006B7A75"/>
    <w:rsid w:val="006B7CCA"/>
    <w:rsid w:val="006C0280"/>
    <w:rsid w:val="006C2621"/>
    <w:rsid w:val="006C3160"/>
    <w:rsid w:val="006C65AE"/>
    <w:rsid w:val="006D1B20"/>
    <w:rsid w:val="006D244C"/>
    <w:rsid w:val="006D3C3F"/>
    <w:rsid w:val="006D4CF0"/>
    <w:rsid w:val="006D5E7B"/>
    <w:rsid w:val="006D7134"/>
    <w:rsid w:val="006E274D"/>
    <w:rsid w:val="006E3ECC"/>
    <w:rsid w:val="006E59B1"/>
    <w:rsid w:val="006E71DD"/>
    <w:rsid w:val="006F2300"/>
    <w:rsid w:val="007009E6"/>
    <w:rsid w:val="007101E2"/>
    <w:rsid w:val="007104CD"/>
    <w:rsid w:val="00710F59"/>
    <w:rsid w:val="00711DC3"/>
    <w:rsid w:val="00711F54"/>
    <w:rsid w:val="00713F1E"/>
    <w:rsid w:val="00715019"/>
    <w:rsid w:val="0072089F"/>
    <w:rsid w:val="00721D37"/>
    <w:rsid w:val="00721F34"/>
    <w:rsid w:val="00723374"/>
    <w:rsid w:val="007244F1"/>
    <w:rsid w:val="007254B7"/>
    <w:rsid w:val="00726FF3"/>
    <w:rsid w:val="00727166"/>
    <w:rsid w:val="0073254C"/>
    <w:rsid w:val="0073309A"/>
    <w:rsid w:val="00733750"/>
    <w:rsid w:val="00733CD6"/>
    <w:rsid w:val="00734D31"/>
    <w:rsid w:val="00741459"/>
    <w:rsid w:val="00742072"/>
    <w:rsid w:val="007477B0"/>
    <w:rsid w:val="0075064D"/>
    <w:rsid w:val="00751878"/>
    <w:rsid w:val="00752C30"/>
    <w:rsid w:val="00753824"/>
    <w:rsid w:val="00757789"/>
    <w:rsid w:val="00757E61"/>
    <w:rsid w:val="0076132F"/>
    <w:rsid w:val="00764498"/>
    <w:rsid w:val="00764DB5"/>
    <w:rsid w:val="00766037"/>
    <w:rsid w:val="00771B3C"/>
    <w:rsid w:val="007726D4"/>
    <w:rsid w:val="00772743"/>
    <w:rsid w:val="00773E22"/>
    <w:rsid w:val="00774F6F"/>
    <w:rsid w:val="00776B25"/>
    <w:rsid w:val="007816A2"/>
    <w:rsid w:val="00783BF9"/>
    <w:rsid w:val="00791CE3"/>
    <w:rsid w:val="00792165"/>
    <w:rsid w:val="00795AC4"/>
    <w:rsid w:val="00797316"/>
    <w:rsid w:val="007A1A88"/>
    <w:rsid w:val="007A1F98"/>
    <w:rsid w:val="007A52BA"/>
    <w:rsid w:val="007A5FE3"/>
    <w:rsid w:val="007A64BA"/>
    <w:rsid w:val="007A6636"/>
    <w:rsid w:val="007B0028"/>
    <w:rsid w:val="007B0169"/>
    <w:rsid w:val="007B0465"/>
    <w:rsid w:val="007B13F9"/>
    <w:rsid w:val="007B2F5D"/>
    <w:rsid w:val="007B3FB6"/>
    <w:rsid w:val="007B605F"/>
    <w:rsid w:val="007B690F"/>
    <w:rsid w:val="007B6FCF"/>
    <w:rsid w:val="007B7B49"/>
    <w:rsid w:val="007C28E4"/>
    <w:rsid w:val="007C56DA"/>
    <w:rsid w:val="007C6050"/>
    <w:rsid w:val="007C6244"/>
    <w:rsid w:val="007D081A"/>
    <w:rsid w:val="007D7CF1"/>
    <w:rsid w:val="007D7F6F"/>
    <w:rsid w:val="007E04CB"/>
    <w:rsid w:val="007E2600"/>
    <w:rsid w:val="007E373C"/>
    <w:rsid w:val="007E62D2"/>
    <w:rsid w:val="007E62DA"/>
    <w:rsid w:val="007F2669"/>
    <w:rsid w:val="007F392F"/>
    <w:rsid w:val="007F568A"/>
    <w:rsid w:val="007F5862"/>
    <w:rsid w:val="007F5A2D"/>
    <w:rsid w:val="00800ECE"/>
    <w:rsid w:val="0080109A"/>
    <w:rsid w:val="00801365"/>
    <w:rsid w:val="0080320A"/>
    <w:rsid w:val="00804807"/>
    <w:rsid w:val="008110CD"/>
    <w:rsid w:val="008123EF"/>
    <w:rsid w:val="008138B1"/>
    <w:rsid w:val="00814C4F"/>
    <w:rsid w:val="00815BEC"/>
    <w:rsid w:val="00823239"/>
    <w:rsid w:val="0082323B"/>
    <w:rsid w:val="008239B7"/>
    <w:rsid w:val="00824087"/>
    <w:rsid w:val="00825A33"/>
    <w:rsid w:val="008260F5"/>
    <w:rsid w:val="008278B8"/>
    <w:rsid w:val="00827EBF"/>
    <w:rsid w:val="00830921"/>
    <w:rsid w:val="00830C2E"/>
    <w:rsid w:val="00841F46"/>
    <w:rsid w:val="00842B45"/>
    <w:rsid w:val="00843682"/>
    <w:rsid w:val="00843945"/>
    <w:rsid w:val="00843A3F"/>
    <w:rsid w:val="00850213"/>
    <w:rsid w:val="008512BD"/>
    <w:rsid w:val="00851775"/>
    <w:rsid w:val="0085246D"/>
    <w:rsid w:val="00852BBA"/>
    <w:rsid w:val="00856003"/>
    <w:rsid w:val="00856F88"/>
    <w:rsid w:val="00857854"/>
    <w:rsid w:val="008646AA"/>
    <w:rsid w:val="008672C9"/>
    <w:rsid w:val="00867D9A"/>
    <w:rsid w:val="0087210A"/>
    <w:rsid w:val="008751B1"/>
    <w:rsid w:val="00875445"/>
    <w:rsid w:val="008779A6"/>
    <w:rsid w:val="00880489"/>
    <w:rsid w:val="00880D6D"/>
    <w:rsid w:val="00881ABF"/>
    <w:rsid w:val="008836C0"/>
    <w:rsid w:val="008852B0"/>
    <w:rsid w:val="00885E3A"/>
    <w:rsid w:val="0088748D"/>
    <w:rsid w:val="00890D11"/>
    <w:rsid w:val="0089442D"/>
    <w:rsid w:val="00897A4D"/>
    <w:rsid w:val="008A08CC"/>
    <w:rsid w:val="008A0DFB"/>
    <w:rsid w:val="008A1433"/>
    <w:rsid w:val="008A2DB3"/>
    <w:rsid w:val="008A3618"/>
    <w:rsid w:val="008A4C1E"/>
    <w:rsid w:val="008B13C1"/>
    <w:rsid w:val="008B5B7D"/>
    <w:rsid w:val="008B628E"/>
    <w:rsid w:val="008B7136"/>
    <w:rsid w:val="008C07B6"/>
    <w:rsid w:val="008C48DA"/>
    <w:rsid w:val="008C5343"/>
    <w:rsid w:val="008D228D"/>
    <w:rsid w:val="008D305A"/>
    <w:rsid w:val="008D4D4F"/>
    <w:rsid w:val="008D73CF"/>
    <w:rsid w:val="008D769D"/>
    <w:rsid w:val="008E0C53"/>
    <w:rsid w:val="008E1A41"/>
    <w:rsid w:val="008E2B51"/>
    <w:rsid w:val="008E3C93"/>
    <w:rsid w:val="008E4626"/>
    <w:rsid w:val="008E4880"/>
    <w:rsid w:val="008E4929"/>
    <w:rsid w:val="008E4EBE"/>
    <w:rsid w:val="008E6FB1"/>
    <w:rsid w:val="008F09CE"/>
    <w:rsid w:val="008F0F3D"/>
    <w:rsid w:val="008F13B3"/>
    <w:rsid w:val="008F302B"/>
    <w:rsid w:val="008F3089"/>
    <w:rsid w:val="008F3EA8"/>
    <w:rsid w:val="008F63B0"/>
    <w:rsid w:val="008F6BF8"/>
    <w:rsid w:val="008F7CC2"/>
    <w:rsid w:val="00900B62"/>
    <w:rsid w:val="00901EB7"/>
    <w:rsid w:val="0090240B"/>
    <w:rsid w:val="00906CD4"/>
    <w:rsid w:val="00911841"/>
    <w:rsid w:val="0091273E"/>
    <w:rsid w:val="00912CDD"/>
    <w:rsid w:val="009152FA"/>
    <w:rsid w:val="0091590B"/>
    <w:rsid w:val="00915B3B"/>
    <w:rsid w:val="00915C74"/>
    <w:rsid w:val="0092248D"/>
    <w:rsid w:val="00932B72"/>
    <w:rsid w:val="00933E77"/>
    <w:rsid w:val="00934DE1"/>
    <w:rsid w:val="0093622E"/>
    <w:rsid w:val="00936454"/>
    <w:rsid w:val="009407AD"/>
    <w:rsid w:val="00941306"/>
    <w:rsid w:val="00941C5D"/>
    <w:rsid w:val="00942815"/>
    <w:rsid w:val="0094296E"/>
    <w:rsid w:val="0094478C"/>
    <w:rsid w:val="009461B5"/>
    <w:rsid w:val="00954D53"/>
    <w:rsid w:val="00956866"/>
    <w:rsid w:val="0096054F"/>
    <w:rsid w:val="00962566"/>
    <w:rsid w:val="009625CA"/>
    <w:rsid w:val="009673C2"/>
    <w:rsid w:val="00970373"/>
    <w:rsid w:val="00974967"/>
    <w:rsid w:val="0097566C"/>
    <w:rsid w:val="0097587A"/>
    <w:rsid w:val="009769B1"/>
    <w:rsid w:val="00977122"/>
    <w:rsid w:val="00977CF1"/>
    <w:rsid w:val="0098014D"/>
    <w:rsid w:val="009811BC"/>
    <w:rsid w:val="00982AC6"/>
    <w:rsid w:val="009836F6"/>
    <w:rsid w:val="0098447D"/>
    <w:rsid w:val="009849D0"/>
    <w:rsid w:val="00984CAF"/>
    <w:rsid w:val="0098742A"/>
    <w:rsid w:val="009875C9"/>
    <w:rsid w:val="00990522"/>
    <w:rsid w:val="009939B7"/>
    <w:rsid w:val="00995953"/>
    <w:rsid w:val="00996ACD"/>
    <w:rsid w:val="009A046C"/>
    <w:rsid w:val="009A2557"/>
    <w:rsid w:val="009A2BC7"/>
    <w:rsid w:val="009A47B2"/>
    <w:rsid w:val="009A77E0"/>
    <w:rsid w:val="009A7831"/>
    <w:rsid w:val="009B0424"/>
    <w:rsid w:val="009B100E"/>
    <w:rsid w:val="009B2BBB"/>
    <w:rsid w:val="009B3F24"/>
    <w:rsid w:val="009B4544"/>
    <w:rsid w:val="009B4693"/>
    <w:rsid w:val="009C054C"/>
    <w:rsid w:val="009C3C2C"/>
    <w:rsid w:val="009C45EA"/>
    <w:rsid w:val="009C6171"/>
    <w:rsid w:val="009D0B96"/>
    <w:rsid w:val="009D21B1"/>
    <w:rsid w:val="009D3332"/>
    <w:rsid w:val="009D51F8"/>
    <w:rsid w:val="009D5271"/>
    <w:rsid w:val="009D5C3B"/>
    <w:rsid w:val="009D6F57"/>
    <w:rsid w:val="009E08C2"/>
    <w:rsid w:val="009E290D"/>
    <w:rsid w:val="009E3A0F"/>
    <w:rsid w:val="009E3D4B"/>
    <w:rsid w:val="009E54DA"/>
    <w:rsid w:val="009E60F6"/>
    <w:rsid w:val="009E6DAC"/>
    <w:rsid w:val="009F24A3"/>
    <w:rsid w:val="009F2BFE"/>
    <w:rsid w:val="009F4856"/>
    <w:rsid w:val="009F4973"/>
    <w:rsid w:val="00A0262E"/>
    <w:rsid w:val="00A04F2A"/>
    <w:rsid w:val="00A11479"/>
    <w:rsid w:val="00A122B0"/>
    <w:rsid w:val="00A12DF2"/>
    <w:rsid w:val="00A14A07"/>
    <w:rsid w:val="00A15769"/>
    <w:rsid w:val="00A167BE"/>
    <w:rsid w:val="00A17187"/>
    <w:rsid w:val="00A173D4"/>
    <w:rsid w:val="00A17D67"/>
    <w:rsid w:val="00A221E7"/>
    <w:rsid w:val="00A23261"/>
    <w:rsid w:val="00A2645D"/>
    <w:rsid w:val="00A26753"/>
    <w:rsid w:val="00A307F8"/>
    <w:rsid w:val="00A30923"/>
    <w:rsid w:val="00A34A93"/>
    <w:rsid w:val="00A412E9"/>
    <w:rsid w:val="00A43E62"/>
    <w:rsid w:val="00A43FD3"/>
    <w:rsid w:val="00A4545A"/>
    <w:rsid w:val="00A47107"/>
    <w:rsid w:val="00A5157B"/>
    <w:rsid w:val="00A517EF"/>
    <w:rsid w:val="00A51DCB"/>
    <w:rsid w:val="00A524C3"/>
    <w:rsid w:val="00A524D1"/>
    <w:rsid w:val="00A52E52"/>
    <w:rsid w:val="00A53D14"/>
    <w:rsid w:val="00A55AB1"/>
    <w:rsid w:val="00A62A67"/>
    <w:rsid w:val="00A65403"/>
    <w:rsid w:val="00A664CE"/>
    <w:rsid w:val="00A70E2B"/>
    <w:rsid w:val="00A7370A"/>
    <w:rsid w:val="00A74D78"/>
    <w:rsid w:val="00A76B92"/>
    <w:rsid w:val="00A775B6"/>
    <w:rsid w:val="00A80253"/>
    <w:rsid w:val="00A812C2"/>
    <w:rsid w:val="00A82FCA"/>
    <w:rsid w:val="00A8499B"/>
    <w:rsid w:val="00A84DA3"/>
    <w:rsid w:val="00A84EEC"/>
    <w:rsid w:val="00A859EE"/>
    <w:rsid w:val="00A86357"/>
    <w:rsid w:val="00A915BB"/>
    <w:rsid w:val="00A92091"/>
    <w:rsid w:val="00A93222"/>
    <w:rsid w:val="00A948A5"/>
    <w:rsid w:val="00A96810"/>
    <w:rsid w:val="00A9695D"/>
    <w:rsid w:val="00AA0034"/>
    <w:rsid w:val="00AA09EC"/>
    <w:rsid w:val="00AA108A"/>
    <w:rsid w:val="00AA2D4A"/>
    <w:rsid w:val="00AA2D60"/>
    <w:rsid w:val="00AA33EC"/>
    <w:rsid w:val="00AA6C2D"/>
    <w:rsid w:val="00AB24D3"/>
    <w:rsid w:val="00AB4EC4"/>
    <w:rsid w:val="00AB5F77"/>
    <w:rsid w:val="00AB6DDF"/>
    <w:rsid w:val="00AC1C28"/>
    <w:rsid w:val="00AC2495"/>
    <w:rsid w:val="00AC33B4"/>
    <w:rsid w:val="00AC4C8A"/>
    <w:rsid w:val="00AC4EAB"/>
    <w:rsid w:val="00AD0094"/>
    <w:rsid w:val="00AD1FC4"/>
    <w:rsid w:val="00AD2EF8"/>
    <w:rsid w:val="00AD451E"/>
    <w:rsid w:val="00AD6423"/>
    <w:rsid w:val="00AD73C1"/>
    <w:rsid w:val="00AD7D8B"/>
    <w:rsid w:val="00AE0DB0"/>
    <w:rsid w:val="00AE0EE9"/>
    <w:rsid w:val="00AE11BC"/>
    <w:rsid w:val="00AE2E97"/>
    <w:rsid w:val="00AE3F85"/>
    <w:rsid w:val="00AE4536"/>
    <w:rsid w:val="00AE46B1"/>
    <w:rsid w:val="00AE63EF"/>
    <w:rsid w:val="00AE73FA"/>
    <w:rsid w:val="00AF207C"/>
    <w:rsid w:val="00AF2933"/>
    <w:rsid w:val="00AF4A71"/>
    <w:rsid w:val="00AF5CBA"/>
    <w:rsid w:val="00AF5E77"/>
    <w:rsid w:val="00AF6414"/>
    <w:rsid w:val="00AF657C"/>
    <w:rsid w:val="00AF67C1"/>
    <w:rsid w:val="00B0185C"/>
    <w:rsid w:val="00B030E0"/>
    <w:rsid w:val="00B0313C"/>
    <w:rsid w:val="00B03E3A"/>
    <w:rsid w:val="00B055F8"/>
    <w:rsid w:val="00B06AF1"/>
    <w:rsid w:val="00B074EB"/>
    <w:rsid w:val="00B10065"/>
    <w:rsid w:val="00B1070C"/>
    <w:rsid w:val="00B10A08"/>
    <w:rsid w:val="00B11BAA"/>
    <w:rsid w:val="00B14D44"/>
    <w:rsid w:val="00B173F6"/>
    <w:rsid w:val="00B179FC"/>
    <w:rsid w:val="00B23705"/>
    <w:rsid w:val="00B249E9"/>
    <w:rsid w:val="00B26B65"/>
    <w:rsid w:val="00B31916"/>
    <w:rsid w:val="00B31FC4"/>
    <w:rsid w:val="00B32532"/>
    <w:rsid w:val="00B33522"/>
    <w:rsid w:val="00B33606"/>
    <w:rsid w:val="00B34AE3"/>
    <w:rsid w:val="00B3741F"/>
    <w:rsid w:val="00B420A4"/>
    <w:rsid w:val="00B4258D"/>
    <w:rsid w:val="00B42867"/>
    <w:rsid w:val="00B43252"/>
    <w:rsid w:val="00B4352E"/>
    <w:rsid w:val="00B43C6F"/>
    <w:rsid w:val="00B45164"/>
    <w:rsid w:val="00B46B41"/>
    <w:rsid w:val="00B46F94"/>
    <w:rsid w:val="00B47E0C"/>
    <w:rsid w:val="00B51DCB"/>
    <w:rsid w:val="00B5259B"/>
    <w:rsid w:val="00B538B7"/>
    <w:rsid w:val="00B54132"/>
    <w:rsid w:val="00B5445C"/>
    <w:rsid w:val="00B5499F"/>
    <w:rsid w:val="00B553F3"/>
    <w:rsid w:val="00B56699"/>
    <w:rsid w:val="00B57212"/>
    <w:rsid w:val="00B578C9"/>
    <w:rsid w:val="00B57E31"/>
    <w:rsid w:val="00B60568"/>
    <w:rsid w:val="00B66476"/>
    <w:rsid w:val="00B66D3D"/>
    <w:rsid w:val="00B7119D"/>
    <w:rsid w:val="00B71A9C"/>
    <w:rsid w:val="00B74655"/>
    <w:rsid w:val="00B753CF"/>
    <w:rsid w:val="00B75BD1"/>
    <w:rsid w:val="00B7717B"/>
    <w:rsid w:val="00B77567"/>
    <w:rsid w:val="00B81F12"/>
    <w:rsid w:val="00B851BD"/>
    <w:rsid w:val="00B85872"/>
    <w:rsid w:val="00B90EDB"/>
    <w:rsid w:val="00B9250E"/>
    <w:rsid w:val="00B932E5"/>
    <w:rsid w:val="00B94B0F"/>
    <w:rsid w:val="00BA1065"/>
    <w:rsid w:val="00BA1F87"/>
    <w:rsid w:val="00BA3C61"/>
    <w:rsid w:val="00BA4480"/>
    <w:rsid w:val="00BA4DF2"/>
    <w:rsid w:val="00BA57F2"/>
    <w:rsid w:val="00BA7246"/>
    <w:rsid w:val="00BB2DCE"/>
    <w:rsid w:val="00BB4218"/>
    <w:rsid w:val="00BC0001"/>
    <w:rsid w:val="00BC2EFA"/>
    <w:rsid w:val="00BC34DB"/>
    <w:rsid w:val="00BC3740"/>
    <w:rsid w:val="00BC77E2"/>
    <w:rsid w:val="00BD1470"/>
    <w:rsid w:val="00BD3E0C"/>
    <w:rsid w:val="00BD7B35"/>
    <w:rsid w:val="00BD7F5D"/>
    <w:rsid w:val="00BE1E2A"/>
    <w:rsid w:val="00BE3C14"/>
    <w:rsid w:val="00BE4C38"/>
    <w:rsid w:val="00BE54E1"/>
    <w:rsid w:val="00BE55E0"/>
    <w:rsid w:val="00BE62DB"/>
    <w:rsid w:val="00BE6820"/>
    <w:rsid w:val="00BE7CFF"/>
    <w:rsid w:val="00BF18DB"/>
    <w:rsid w:val="00BF3925"/>
    <w:rsid w:val="00BF3C2F"/>
    <w:rsid w:val="00BF4720"/>
    <w:rsid w:val="00BF58BD"/>
    <w:rsid w:val="00BF5A6C"/>
    <w:rsid w:val="00BF69C7"/>
    <w:rsid w:val="00C00C9B"/>
    <w:rsid w:val="00C01262"/>
    <w:rsid w:val="00C0223B"/>
    <w:rsid w:val="00C0287F"/>
    <w:rsid w:val="00C03FE3"/>
    <w:rsid w:val="00C0563F"/>
    <w:rsid w:val="00C0634A"/>
    <w:rsid w:val="00C06D5E"/>
    <w:rsid w:val="00C07551"/>
    <w:rsid w:val="00C1057E"/>
    <w:rsid w:val="00C10C7E"/>
    <w:rsid w:val="00C1146D"/>
    <w:rsid w:val="00C1219E"/>
    <w:rsid w:val="00C158A4"/>
    <w:rsid w:val="00C168E1"/>
    <w:rsid w:val="00C206AB"/>
    <w:rsid w:val="00C21D61"/>
    <w:rsid w:val="00C235E1"/>
    <w:rsid w:val="00C2400B"/>
    <w:rsid w:val="00C2573C"/>
    <w:rsid w:val="00C27E32"/>
    <w:rsid w:val="00C32014"/>
    <w:rsid w:val="00C32114"/>
    <w:rsid w:val="00C3557A"/>
    <w:rsid w:val="00C36B5C"/>
    <w:rsid w:val="00C42777"/>
    <w:rsid w:val="00C42E65"/>
    <w:rsid w:val="00C45FFE"/>
    <w:rsid w:val="00C46617"/>
    <w:rsid w:val="00C51D0C"/>
    <w:rsid w:val="00C55E12"/>
    <w:rsid w:val="00C56833"/>
    <w:rsid w:val="00C57575"/>
    <w:rsid w:val="00C61A11"/>
    <w:rsid w:val="00C61BC8"/>
    <w:rsid w:val="00C62295"/>
    <w:rsid w:val="00C6234A"/>
    <w:rsid w:val="00C64132"/>
    <w:rsid w:val="00C64C18"/>
    <w:rsid w:val="00C65CEF"/>
    <w:rsid w:val="00C734F1"/>
    <w:rsid w:val="00C73F63"/>
    <w:rsid w:val="00C7440A"/>
    <w:rsid w:val="00C7687C"/>
    <w:rsid w:val="00C83E56"/>
    <w:rsid w:val="00C8519B"/>
    <w:rsid w:val="00C85BAC"/>
    <w:rsid w:val="00C906E9"/>
    <w:rsid w:val="00C908CF"/>
    <w:rsid w:val="00C90ACC"/>
    <w:rsid w:val="00C9521B"/>
    <w:rsid w:val="00C9668D"/>
    <w:rsid w:val="00C96C73"/>
    <w:rsid w:val="00C97399"/>
    <w:rsid w:val="00CA134D"/>
    <w:rsid w:val="00CA326D"/>
    <w:rsid w:val="00CA3372"/>
    <w:rsid w:val="00CA423E"/>
    <w:rsid w:val="00CA555D"/>
    <w:rsid w:val="00CA5589"/>
    <w:rsid w:val="00CA5D30"/>
    <w:rsid w:val="00CA7B2B"/>
    <w:rsid w:val="00CB171D"/>
    <w:rsid w:val="00CB3DEA"/>
    <w:rsid w:val="00CB3EF3"/>
    <w:rsid w:val="00CB4B89"/>
    <w:rsid w:val="00CB56BB"/>
    <w:rsid w:val="00CC1CFE"/>
    <w:rsid w:val="00CC24C4"/>
    <w:rsid w:val="00CC358C"/>
    <w:rsid w:val="00CC427F"/>
    <w:rsid w:val="00CC47F3"/>
    <w:rsid w:val="00CC4811"/>
    <w:rsid w:val="00CC503F"/>
    <w:rsid w:val="00CC5B9F"/>
    <w:rsid w:val="00CC7D56"/>
    <w:rsid w:val="00CD19AD"/>
    <w:rsid w:val="00CD230E"/>
    <w:rsid w:val="00CD4299"/>
    <w:rsid w:val="00CD43CB"/>
    <w:rsid w:val="00CD487D"/>
    <w:rsid w:val="00CD52F6"/>
    <w:rsid w:val="00CD6EE2"/>
    <w:rsid w:val="00CD72DE"/>
    <w:rsid w:val="00CE13DF"/>
    <w:rsid w:val="00CE24A1"/>
    <w:rsid w:val="00CE3E8B"/>
    <w:rsid w:val="00CE4EAD"/>
    <w:rsid w:val="00CE5127"/>
    <w:rsid w:val="00CE5F54"/>
    <w:rsid w:val="00CE6916"/>
    <w:rsid w:val="00CE6D8D"/>
    <w:rsid w:val="00CF02B2"/>
    <w:rsid w:val="00CF0E93"/>
    <w:rsid w:val="00CF2F39"/>
    <w:rsid w:val="00CF3819"/>
    <w:rsid w:val="00CF4820"/>
    <w:rsid w:val="00D0234A"/>
    <w:rsid w:val="00D06BD9"/>
    <w:rsid w:val="00D119EF"/>
    <w:rsid w:val="00D134B7"/>
    <w:rsid w:val="00D17D09"/>
    <w:rsid w:val="00D227AF"/>
    <w:rsid w:val="00D2529E"/>
    <w:rsid w:val="00D33AE6"/>
    <w:rsid w:val="00D35B3D"/>
    <w:rsid w:val="00D3699F"/>
    <w:rsid w:val="00D40C1D"/>
    <w:rsid w:val="00D43454"/>
    <w:rsid w:val="00D43AAE"/>
    <w:rsid w:val="00D43B8A"/>
    <w:rsid w:val="00D44F6B"/>
    <w:rsid w:val="00D45657"/>
    <w:rsid w:val="00D46D4A"/>
    <w:rsid w:val="00D51089"/>
    <w:rsid w:val="00D5108E"/>
    <w:rsid w:val="00D51B9B"/>
    <w:rsid w:val="00D5246F"/>
    <w:rsid w:val="00D56027"/>
    <w:rsid w:val="00D56B4F"/>
    <w:rsid w:val="00D56D33"/>
    <w:rsid w:val="00D57735"/>
    <w:rsid w:val="00D60222"/>
    <w:rsid w:val="00D62530"/>
    <w:rsid w:val="00D629F6"/>
    <w:rsid w:val="00D63615"/>
    <w:rsid w:val="00D65CEF"/>
    <w:rsid w:val="00D65FBA"/>
    <w:rsid w:val="00D66097"/>
    <w:rsid w:val="00D67382"/>
    <w:rsid w:val="00D70D7D"/>
    <w:rsid w:val="00D7379F"/>
    <w:rsid w:val="00D73ADD"/>
    <w:rsid w:val="00D812D2"/>
    <w:rsid w:val="00D81C65"/>
    <w:rsid w:val="00D828E6"/>
    <w:rsid w:val="00D83388"/>
    <w:rsid w:val="00D84406"/>
    <w:rsid w:val="00D86710"/>
    <w:rsid w:val="00D92533"/>
    <w:rsid w:val="00D93D13"/>
    <w:rsid w:val="00DA019B"/>
    <w:rsid w:val="00DA3470"/>
    <w:rsid w:val="00DA34F0"/>
    <w:rsid w:val="00DA4899"/>
    <w:rsid w:val="00DB2460"/>
    <w:rsid w:val="00DB37B3"/>
    <w:rsid w:val="00DB42F7"/>
    <w:rsid w:val="00DC278D"/>
    <w:rsid w:val="00DC2E0F"/>
    <w:rsid w:val="00DC3586"/>
    <w:rsid w:val="00DC3625"/>
    <w:rsid w:val="00DC5095"/>
    <w:rsid w:val="00DC5180"/>
    <w:rsid w:val="00DD06BE"/>
    <w:rsid w:val="00DD34BB"/>
    <w:rsid w:val="00DD36FC"/>
    <w:rsid w:val="00DD3859"/>
    <w:rsid w:val="00DD45D3"/>
    <w:rsid w:val="00DE0F84"/>
    <w:rsid w:val="00DE12A2"/>
    <w:rsid w:val="00DE1C3E"/>
    <w:rsid w:val="00DE30FB"/>
    <w:rsid w:val="00DE367B"/>
    <w:rsid w:val="00DE488B"/>
    <w:rsid w:val="00DE5387"/>
    <w:rsid w:val="00DE7D6D"/>
    <w:rsid w:val="00DF4894"/>
    <w:rsid w:val="00DF526F"/>
    <w:rsid w:val="00DF6A7D"/>
    <w:rsid w:val="00E05F4B"/>
    <w:rsid w:val="00E0692D"/>
    <w:rsid w:val="00E07822"/>
    <w:rsid w:val="00E07880"/>
    <w:rsid w:val="00E1046B"/>
    <w:rsid w:val="00E112C6"/>
    <w:rsid w:val="00E12C3F"/>
    <w:rsid w:val="00E166DD"/>
    <w:rsid w:val="00E205B3"/>
    <w:rsid w:val="00E2481A"/>
    <w:rsid w:val="00E301B5"/>
    <w:rsid w:val="00E30BA1"/>
    <w:rsid w:val="00E31000"/>
    <w:rsid w:val="00E311C9"/>
    <w:rsid w:val="00E34BD7"/>
    <w:rsid w:val="00E35269"/>
    <w:rsid w:val="00E35657"/>
    <w:rsid w:val="00E3577E"/>
    <w:rsid w:val="00E40225"/>
    <w:rsid w:val="00E4441E"/>
    <w:rsid w:val="00E46D1F"/>
    <w:rsid w:val="00E509F8"/>
    <w:rsid w:val="00E51379"/>
    <w:rsid w:val="00E528DF"/>
    <w:rsid w:val="00E533B3"/>
    <w:rsid w:val="00E54351"/>
    <w:rsid w:val="00E5616F"/>
    <w:rsid w:val="00E56DB5"/>
    <w:rsid w:val="00E61E08"/>
    <w:rsid w:val="00E62ABC"/>
    <w:rsid w:val="00E631E8"/>
    <w:rsid w:val="00E70D23"/>
    <w:rsid w:val="00E716ED"/>
    <w:rsid w:val="00E727F4"/>
    <w:rsid w:val="00E733D3"/>
    <w:rsid w:val="00E73942"/>
    <w:rsid w:val="00E73A82"/>
    <w:rsid w:val="00E747AE"/>
    <w:rsid w:val="00E759A2"/>
    <w:rsid w:val="00E76EA2"/>
    <w:rsid w:val="00E827EE"/>
    <w:rsid w:val="00E82C4B"/>
    <w:rsid w:val="00E82F3C"/>
    <w:rsid w:val="00E834F1"/>
    <w:rsid w:val="00E837F1"/>
    <w:rsid w:val="00E85E35"/>
    <w:rsid w:val="00E85F30"/>
    <w:rsid w:val="00E864DE"/>
    <w:rsid w:val="00E86A96"/>
    <w:rsid w:val="00E86C76"/>
    <w:rsid w:val="00E91E8A"/>
    <w:rsid w:val="00E96910"/>
    <w:rsid w:val="00EA33CB"/>
    <w:rsid w:val="00EA438F"/>
    <w:rsid w:val="00EA7285"/>
    <w:rsid w:val="00EB039B"/>
    <w:rsid w:val="00EB2720"/>
    <w:rsid w:val="00EB55B5"/>
    <w:rsid w:val="00EB73E3"/>
    <w:rsid w:val="00EB750D"/>
    <w:rsid w:val="00EC1038"/>
    <w:rsid w:val="00EC1BEE"/>
    <w:rsid w:val="00EC27F1"/>
    <w:rsid w:val="00EC54E3"/>
    <w:rsid w:val="00ED04EB"/>
    <w:rsid w:val="00ED414A"/>
    <w:rsid w:val="00ED5900"/>
    <w:rsid w:val="00ED5C63"/>
    <w:rsid w:val="00ED7216"/>
    <w:rsid w:val="00EE1880"/>
    <w:rsid w:val="00EE1CB0"/>
    <w:rsid w:val="00EE23E8"/>
    <w:rsid w:val="00EE2D7C"/>
    <w:rsid w:val="00EE4179"/>
    <w:rsid w:val="00EE45C2"/>
    <w:rsid w:val="00EE605B"/>
    <w:rsid w:val="00EF3689"/>
    <w:rsid w:val="00EF4DBE"/>
    <w:rsid w:val="00EF5624"/>
    <w:rsid w:val="00EF60CC"/>
    <w:rsid w:val="00EF612B"/>
    <w:rsid w:val="00EF6467"/>
    <w:rsid w:val="00EF7949"/>
    <w:rsid w:val="00F00686"/>
    <w:rsid w:val="00F03916"/>
    <w:rsid w:val="00F03E83"/>
    <w:rsid w:val="00F05ACD"/>
    <w:rsid w:val="00F06E5E"/>
    <w:rsid w:val="00F07A85"/>
    <w:rsid w:val="00F11522"/>
    <w:rsid w:val="00F11E9D"/>
    <w:rsid w:val="00F13034"/>
    <w:rsid w:val="00F1559B"/>
    <w:rsid w:val="00F15D87"/>
    <w:rsid w:val="00F16BA9"/>
    <w:rsid w:val="00F17687"/>
    <w:rsid w:val="00F2490D"/>
    <w:rsid w:val="00F24AB1"/>
    <w:rsid w:val="00F30888"/>
    <w:rsid w:val="00F31B19"/>
    <w:rsid w:val="00F3468B"/>
    <w:rsid w:val="00F3753E"/>
    <w:rsid w:val="00F44D73"/>
    <w:rsid w:val="00F46EEB"/>
    <w:rsid w:val="00F476B9"/>
    <w:rsid w:val="00F50CC7"/>
    <w:rsid w:val="00F5106F"/>
    <w:rsid w:val="00F513F3"/>
    <w:rsid w:val="00F51467"/>
    <w:rsid w:val="00F52417"/>
    <w:rsid w:val="00F55D9B"/>
    <w:rsid w:val="00F56EEB"/>
    <w:rsid w:val="00F571CF"/>
    <w:rsid w:val="00F636AB"/>
    <w:rsid w:val="00F65246"/>
    <w:rsid w:val="00F71AD9"/>
    <w:rsid w:val="00F72219"/>
    <w:rsid w:val="00F72902"/>
    <w:rsid w:val="00F7383F"/>
    <w:rsid w:val="00F73B1B"/>
    <w:rsid w:val="00F7545E"/>
    <w:rsid w:val="00F7600F"/>
    <w:rsid w:val="00F80938"/>
    <w:rsid w:val="00F8462C"/>
    <w:rsid w:val="00F86ABA"/>
    <w:rsid w:val="00F877FF"/>
    <w:rsid w:val="00F90786"/>
    <w:rsid w:val="00F91BB1"/>
    <w:rsid w:val="00F91D60"/>
    <w:rsid w:val="00F96811"/>
    <w:rsid w:val="00F9699C"/>
    <w:rsid w:val="00FA02D1"/>
    <w:rsid w:val="00FA0787"/>
    <w:rsid w:val="00FA1B58"/>
    <w:rsid w:val="00FA6FCA"/>
    <w:rsid w:val="00FB0741"/>
    <w:rsid w:val="00FB2922"/>
    <w:rsid w:val="00FB388A"/>
    <w:rsid w:val="00FB62AC"/>
    <w:rsid w:val="00FC1C17"/>
    <w:rsid w:val="00FC2C86"/>
    <w:rsid w:val="00FC66D7"/>
    <w:rsid w:val="00FC7B97"/>
    <w:rsid w:val="00FD0B42"/>
    <w:rsid w:val="00FD0DDA"/>
    <w:rsid w:val="00FD4485"/>
    <w:rsid w:val="00FD7487"/>
    <w:rsid w:val="00FD7C6A"/>
    <w:rsid w:val="00FE0192"/>
    <w:rsid w:val="00FE023B"/>
    <w:rsid w:val="00FE0282"/>
    <w:rsid w:val="00FE19BE"/>
    <w:rsid w:val="00FE2A30"/>
    <w:rsid w:val="00FE2D98"/>
    <w:rsid w:val="00FE3315"/>
    <w:rsid w:val="00FE3E52"/>
    <w:rsid w:val="00FE61C1"/>
    <w:rsid w:val="00FF013A"/>
    <w:rsid w:val="00FF1302"/>
    <w:rsid w:val="00FF176C"/>
    <w:rsid w:val="00FF1AE9"/>
    <w:rsid w:val="00FF1ED0"/>
    <w:rsid w:val="00FF29D2"/>
    <w:rsid w:val="00FF3903"/>
    <w:rsid w:val="00FF7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47AF2CC8"/>
  <w15:chartTrackingRefBased/>
  <w15:docId w15:val="{5F13138A-B08C-42EA-8A56-26CB578EB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link w:val="CRCoverPageChar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customStyle="1" w:styleId="11BodyText">
    <w:name w:val="11 BodyText"/>
    <w:basedOn w:val="Normal"/>
    <w:rsid w:val="003461A5"/>
    <w:pPr>
      <w:spacing w:after="220"/>
      <w:ind w:left="1298"/>
    </w:pPr>
    <w:rPr>
      <w:rFonts w:ascii="Arial" w:eastAsia="SimSun" w:hAnsi="Arial"/>
      <w:lang w:val="en-US" w:eastAsia="en-GB"/>
    </w:rPr>
  </w:style>
  <w:style w:type="table" w:styleId="GridTable4-Accent6">
    <w:name w:val="Grid Table 4 Accent 6"/>
    <w:basedOn w:val="TableNormal"/>
    <w:uiPriority w:val="49"/>
    <w:rsid w:val="00F636AB"/>
    <w:rPr>
      <w:rFonts w:ascii="Tms Rmn" w:hAnsi="Tms Rm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2">
    <w:name w:val="List Table 3 Accent 2"/>
    <w:basedOn w:val="TableNormal"/>
    <w:uiPriority w:val="48"/>
    <w:rsid w:val="007E62DA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D1B20"/>
    <w:pPr>
      <w:ind w:left="720"/>
      <w:contextualSpacing/>
    </w:pPr>
  </w:style>
  <w:style w:type="character" w:customStyle="1" w:styleId="CRCoverPageChar">
    <w:name w:val="CR Cover Page Char"/>
    <w:link w:val="CRCoverPage"/>
    <w:rsid w:val="005F5EDA"/>
    <w:rPr>
      <w:rFonts w:ascii="Arial" w:eastAsia="MS Mincho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9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90569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43522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40537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36421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48768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67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647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7892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6569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693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9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11288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141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399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0219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72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4592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11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60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209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88800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8369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426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287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3002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7753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4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51161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0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8965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2598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122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892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374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25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8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37013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7114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78512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5248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00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06106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815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62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85850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17252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3959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21114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6814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2785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69053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5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146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16340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7020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92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575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52261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7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8953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870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759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44901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952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78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837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29487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848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5682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54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7446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8310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13270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110885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74054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4669C94AFA2C4E9DA9D9946EDC41EF" ma:contentTypeVersion="13" ma:contentTypeDescription="Create a new document." ma:contentTypeScope="" ma:versionID="1eb9d380009b6d6cc9314a7b8ca91457">
  <xsd:schema xmlns:xsd="http://www.w3.org/2001/XMLSchema" xmlns:xs="http://www.w3.org/2001/XMLSchema" xmlns:p="http://schemas.microsoft.com/office/2006/metadata/properties" xmlns:ns3="b0bf9816-4b1b-472f-942d-7a1ab4f20fe9" xmlns:ns4="a16371f0-8b7d-4d87-9d76-b718812ff4d0" targetNamespace="http://schemas.microsoft.com/office/2006/metadata/properties" ma:root="true" ma:fieldsID="dfce62d507d4b9fae0a47d02d0405eee" ns3:_="" ns4:_="">
    <xsd:import namespace="b0bf9816-4b1b-472f-942d-7a1ab4f20fe9"/>
    <xsd:import namespace="a16371f0-8b7d-4d87-9d76-b718812ff4d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bf9816-4b1b-472f-942d-7a1ab4f20f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6371f0-8b7d-4d87-9d76-b718812ff4d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B12D6A-E8E7-4311-AE69-440930878E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5CF4055-5726-4E78-A08C-88EC789372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7DD9EF-BE62-41CC-9247-D2E401CBF7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bf9816-4b1b-472f-942d-7a1ab4f20fe9"/>
    <ds:schemaRef ds:uri="a16371f0-8b7d-4d87-9d76-b718812ff4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A35151-3EC5-4ABF-80C9-47C888EB0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1266</TotalTime>
  <Pages>4</Pages>
  <Words>1155</Words>
  <Characters>6641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7781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chparkqc@qti.qualcomm.com</dc:creator>
  <cp:keywords/>
  <dc:description>Template for presentation of Specifications to TSGs and WGs</dc:description>
  <cp:lastModifiedBy>CH</cp:lastModifiedBy>
  <cp:revision>479</cp:revision>
  <dcterms:created xsi:type="dcterms:W3CDTF">2020-04-09T04:37:00Z</dcterms:created>
  <dcterms:modified xsi:type="dcterms:W3CDTF">2020-10-23T23:44:00Z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0x0101009A4669C94AFA2C4E9DA9D9946EDC41EF</vt:lpwstr>
  </property>
  <property fmtid="{D5CDD505-2E9C-101B-9397-08002B2CF9AE}" pid="3" name="_AdHocReviewCycleID">
    <vt:i4>-1013775205</vt:i4>
  </property>
  <property fmtid="{D5CDD505-2E9C-101B-9397-08002B2CF9AE}" pid="4" name="_NewReviewCycle">
    <vt:lpwstr/>
  </property>
  <property fmtid="{D5CDD505-2E9C-101B-9397-08002B2CF9AE}" pid="5" name="_EmailSubject">
    <vt:lpwstr>Tdoc draft "Dynamic geometry-based MIMO OTA Testing"</vt:lpwstr>
  </property>
  <property fmtid="{D5CDD505-2E9C-101B-9397-08002B2CF9AE}" pid="6" name="_AuthorEmail">
    <vt:lpwstr>vgheorgh@qti.qualcomm.com</vt:lpwstr>
  </property>
  <property fmtid="{D5CDD505-2E9C-101B-9397-08002B2CF9AE}" pid="7" name="_AuthorEmailDisplayName">
    <vt:lpwstr>Valentin Gheorghiu</vt:lpwstr>
  </property>
  <property fmtid="{D5CDD505-2E9C-101B-9397-08002B2CF9AE}" pid="8" name="_ReviewingToolsShownOnce">
    <vt:lpwstr/>
  </property>
</Properties>
</file>